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bookmarkStart w:id="0" w:name="_Toc_4_4_0000000022"/>
      <w:r>
        <w:rPr>
          <w:rFonts w:ascii="方正小标宋_GBK" w:hAnsi="方正小标宋_GBK" w:eastAsia="方正小标宋_GBK" w:cs="方正小标宋_GBK"/>
          <w:color w:val="000000"/>
          <w:sz w:val="44"/>
        </w:rPr>
        <w:t>河北省文化和旅游研究院收支预算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357005河北省文化和旅游研究院</w:t>
            </w:r>
          </w:p>
        </w:tc>
        <w:tc>
          <w:tcPr>
            <w:tcW w:w="2126" w:type="dxa"/>
            <w:tcBorders>
              <w:top w:val="single" w:color="FFFFFF" w:sz="6" w:space="0"/>
              <w:left w:val="single" w:color="FFFFFF" w:sz="6" w:space="0"/>
              <w:right w:val="single" w:color="FFFFFF" w:sz="6" w:space="0"/>
            </w:tcBorders>
            <w:vAlign w:val="center"/>
          </w:tcPr>
          <w:p>
            <w:pPr>
              <w:pStyle w:val="5"/>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1560.79</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r>
              <w:t>1556.99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11"/>
            </w:pPr>
            <w:r>
              <w:t>本年收入合计</w:t>
            </w:r>
          </w:p>
        </w:tc>
        <w:tc>
          <w:tcPr>
            <w:tcW w:w="2126" w:type="dxa"/>
            <w:vAlign w:val="center"/>
          </w:tcPr>
          <w:p>
            <w:pPr>
              <w:pStyle w:val="12"/>
            </w:pPr>
            <w:r>
              <w:t>1560.79</w:t>
            </w:r>
          </w:p>
        </w:tc>
        <w:tc>
          <w:tcPr>
            <w:tcW w:w="4535" w:type="dxa"/>
            <w:vAlign w:val="center"/>
          </w:tcPr>
          <w:p>
            <w:pPr>
              <w:pStyle w:val="11"/>
            </w:pPr>
            <w:r>
              <w:t>本年支出合计</w:t>
            </w:r>
          </w:p>
        </w:tc>
        <w:tc>
          <w:tcPr>
            <w:tcW w:w="2126" w:type="dxa"/>
            <w:vAlign w:val="center"/>
          </w:tcPr>
          <w:p>
            <w:pPr>
              <w:pStyle w:val="12"/>
            </w:pPr>
            <w:r>
              <w:t>1560.79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4535" w:type="dxa"/>
            <w:vAlign w:val="center"/>
          </w:tcPr>
          <w:p>
            <w:pPr>
              <w:pStyle w:val="11"/>
            </w:pPr>
            <w:r>
              <w:t>收入总计</w:t>
            </w:r>
          </w:p>
        </w:tc>
        <w:tc>
          <w:tcPr>
            <w:tcW w:w="2126" w:type="dxa"/>
            <w:vAlign w:val="center"/>
          </w:tcPr>
          <w:p>
            <w:pPr>
              <w:pStyle w:val="12"/>
            </w:pPr>
            <w:r>
              <w:t>1560.79</w:t>
            </w:r>
          </w:p>
        </w:tc>
        <w:tc>
          <w:tcPr>
            <w:tcW w:w="4535" w:type="dxa"/>
            <w:vAlign w:val="center"/>
          </w:tcPr>
          <w:p>
            <w:pPr>
              <w:pStyle w:val="11"/>
            </w:pPr>
            <w:r>
              <w:t>支出总计</w:t>
            </w:r>
          </w:p>
        </w:tc>
        <w:tc>
          <w:tcPr>
            <w:tcW w:w="2126" w:type="dxa"/>
            <w:vAlign w:val="center"/>
          </w:tcPr>
          <w:p>
            <w:pPr>
              <w:pStyle w:val="12"/>
            </w:pPr>
            <w:r>
              <w:t>1560.79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357005河北省文化和旅游研究院</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1560.79</w:t>
            </w:r>
          </w:p>
        </w:tc>
        <w:tc>
          <w:tcPr>
            <w:tcW w:w="1134" w:type="dxa"/>
            <w:vAlign w:val="center"/>
          </w:tcPr>
          <w:p>
            <w:pPr>
              <w:pStyle w:val="12"/>
            </w:pPr>
            <w:r>
              <w:t>1560.79</w:t>
            </w:r>
          </w:p>
        </w:tc>
        <w:tc>
          <w:tcPr>
            <w:tcW w:w="1134" w:type="dxa"/>
            <w:vAlign w:val="center"/>
          </w:tcPr>
          <w:p>
            <w:pPr>
              <w:pStyle w:val="12"/>
            </w:pPr>
            <w:r>
              <w:t>1560.79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206</w:t>
            </w:r>
          </w:p>
        </w:tc>
        <w:tc>
          <w:tcPr>
            <w:tcW w:w="1559" w:type="dxa"/>
            <w:vAlign w:val="center"/>
          </w:tcPr>
          <w:p>
            <w:pPr>
              <w:pStyle w:val="9"/>
            </w:pPr>
            <w:r>
              <w:t>科学技术支出</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20601</w:t>
            </w:r>
          </w:p>
        </w:tc>
        <w:tc>
          <w:tcPr>
            <w:tcW w:w="1559" w:type="dxa"/>
            <w:vAlign w:val="center"/>
          </w:tcPr>
          <w:p>
            <w:pPr>
              <w:pStyle w:val="9"/>
            </w:pPr>
            <w:r>
              <w:t>科学技术管理事务</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2060199</w:t>
            </w:r>
          </w:p>
        </w:tc>
        <w:tc>
          <w:tcPr>
            <w:tcW w:w="1559" w:type="dxa"/>
            <w:vAlign w:val="center"/>
          </w:tcPr>
          <w:p>
            <w:pPr>
              <w:pStyle w:val="9"/>
            </w:pPr>
            <w:r>
              <w:t>其他科学技术管理事务支出</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r>
              <w:t>1556.99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207</w:t>
            </w:r>
          </w:p>
        </w:tc>
        <w:tc>
          <w:tcPr>
            <w:tcW w:w="1559" w:type="dxa"/>
            <w:vAlign w:val="center"/>
          </w:tcPr>
          <w:p>
            <w:pPr>
              <w:pStyle w:val="9"/>
            </w:pPr>
            <w:r>
              <w:t>文化旅游体育与传媒支出</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20799</w:t>
            </w:r>
          </w:p>
        </w:tc>
        <w:tc>
          <w:tcPr>
            <w:tcW w:w="1559" w:type="dxa"/>
            <w:vAlign w:val="center"/>
          </w:tcPr>
          <w:p>
            <w:pPr>
              <w:pStyle w:val="9"/>
            </w:pPr>
            <w:r>
              <w:t>其他文化旅游体育与传媒支出</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2079999</w:t>
            </w:r>
          </w:p>
        </w:tc>
        <w:tc>
          <w:tcPr>
            <w:tcW w:w="1559" w:type="dxa"/>
            <w:vAlign w:val="center"/>
          </w:tcPr>
          <w:p>
            <w:pPr>
              <w:pStyle w:val="9"/>
            </w:pPr>
            <w:r>
              <w:t>其他文化旅游体育与传媒支出</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r>
              <w:t>3.80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1560.79</w:t>
            </w:r>
          </w:p>
        </w:tc>
        <w:tc>
          <w:tcPr>
            <w:tcW w:w="1361" w:type="dxa"/>
            <w:vAlign w:val="center"/>
          </w:tcPr>
          <w:p>
            <w:pPr>
              <w:pStyle w:val="12"/>
            </w:pPr>
            <w:r>
              <w:t>1206.99</w:t>
            </w:r>
          </w:p>
        </w:tc>
        <w:tc>
          <w:tcPr>
            <w:tcW w:w="1361" w:type="dxa"/>
            <w:vAlign w:val="center"/>
          </w:tcPr>
          <w:p>
            <w:pPr>
              <w:pStyle w:val="12"/>
            </w:pPr>
            <w:r>
              <w:t>353.80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206</w:t>
            </w:r>
          </w:p>
        </w:tc>
        <w:tc>
          <w:tcPr>
            <w:tcW w:w="4535" w:type="dxa"/>
            <w:vAlign w:val="center"/>
          </w:tcPr>
          <w:p>
            <w:pPr>
              <w:pStyle w:val="9"/>
            </w:pPr>
            <w:r>
              <w:t>科学技术支出</w:t>
            </w:r>
          </w:p>
        </w:tc>
        <w:tc>
          <w:tcPr>
            <w:tcW w:w="1361" w:type="dxa"/>
            <w:vAlign w:val="center"/>
          </w:tcPr>
          <w:p>
            <w:pPr>
              <w:pStyle w:val="10"/>
            </w:pPr>
            <w:r>
              <w:t>1556.99</w:t>
            </w:r>
          </w:p>
        </w:tc>
        <w:tc>
          <w:tcPr>
            <w:tcW w:w="1361" w:type="dxa"/>
            <w:vAlign w:val="center"/>
          </w:tcPr>
          <w:p>
            <w:pPr>
              <w:pStyle w:val="10"/>
            </w:pPr>
            <w:r>
              <w:t>1206.99</w:t>
            </w:r>
          </w:p>
        </w:tc>
        <w:tc>
          <w:tcPr>
            <w:tcW w:w="1361" w:type="dxa"/>
            <w:vAlign w:val="center"/>
          </w:tcPr>
          <w:p>
            <w:pPr>
              <w:pStyle w:val="10"/>
            </w:pPr>
            <w:r>
              <w:t>350.00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20601</w:t>
            </w:r>
          </w:p>
        </w:tc>
        <w:tc>
          <w:tcPr>
            <w:tcW w:w="4535" w:type="dxa"/>
            <w:vAlign w:val="center"/>
          </w:tcPr>
          <w:p>
            <w:pPr>
              <w:pStyle w:val="9"/>
            </w:pPr>
            <w:r>
              <w:t>科学技术管理事务</w:t>
            </w:r>
          </w:p>
        </w:tc>
        <w:tc>
          <w:tcPr>
            <w:tcW w:w="1361" w:type="dxa"/>
            <w:vAlign w:val="center"/>
          </w:tcPr>
          <w:p>
            <w:pPr>
              <w:pStyle w:val="10"/>
            </w:pPr>
            <w:r>
              <w:t>1556.99</w:t>
            </w:r>
          </w:p>
        </w:tc>
        <w:tc>
          <w:tcPr>
            <w:tcW w:w="1361" w:type="dxa"/>
            <w:vAlign w:val="center"/>
          </w:tcPr>
          <w:p>
            <w:pPr>
              <w:pStyle w:val="10"/>
            </w:pPr>
            <w:r>
              <w:t>1206.99</w:t>
            </w:r>
          </w:p>
        </w:tc>
        <w:tc>
          <w:tcPr>
            <w:tcW w:w="1361" w:type="dxa"/>
            <w:vAlign w:val="center"/>
          </w:tcPr>
          <w:p>
            <w:pPr>
              <w:pStyle w:val="10"/>
            </w:pPr>
            <w:r>
              <w:t>350.00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2060199</w:t>
            </w:r>
          </w:p>
        </w:tc>
        <w:tc>
          <w:tcPr>
            <w:tcW w:w="4535" w:type="dxa"/>
            <w:vAlign w:val="center"/>
          </w:tcPr>
          <w:p>
            <w:pPr>
              <w:pStyle w:val="9"/>
            </w:pPr>
            <w:r>
              <w:t>其他科学技术管理事务支出</w:t>
            </w:r>
          </w:p>
        </w:tc>
        <w:tc>
          <w:tcPr>
            <w:tcW w:w="1361" w:type="dxa"/>
            <w:vAlign w:val="center"/>
          </w:tcPr>
          <w:p>
            <w:pPr>
              <w:pStyle w:val="10"/>
            </w:pPr>
            <w:r>
              <w:t>1556.99</w:t>
            </w:r>
          </w:p>
        </w:tc>
        <w:tc>
          <w:tcPr>
            <w:tcW w:w="1361" w:type="dxa"/>
            <w:vAlign w:val="center"/>
          </w:tcPr>
          <w:p>
            <w:pPr>
              <w:pStyle w:val="10"/>
            </w:pPr>
            <w:r>
              <w:t>1206.99</w:t>
            </w:r>
          </w:p>
        </w:tc>
        <w:tc>
          <w:tcPr>
            <w:tcW w:w="1361" w:type="dxa"/>
            <w:vAlign w:val="center"/>
          </w:tcPr>
          <w:p>
            <w:pPr>
              <w:pStyle w:val="10"/>
            </w:pPr>
            <w:r>
              <w:t>350.00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207</w:t>
            </w:r>
          </w:p>
        </w:tc>
        <w:tc>
          <w:tcPr>
            <w:tcW w:w="4535" w:type="dxa"/>
            <w:vAlign w:val="center"/>
          </w:tcPr>
          <w:p>
            <w:pPr>
              <w:pStyle w:val="9"/>
            </w:pPr>
            <w:r>
              <w:t>文化旅游体育与传媒支出</w:t>
            </w: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20799</w:t>
            </w:r>
          </w:p>
        </w:tc>
        <w:tc>
          <w:tcPr>
            <w:tcW w:w="4535" w:type="dxa"/>
            <w:vAlign w:val="center"/>
          </w:tcPr>
          <w:p>
            <w:pPr>
              <w:pStyle w:val="9"/>
            </w:pPr>
            <w:r>
              <w:t>其他文化旅游体育与传媒支出</w:t>
            </w: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2079999</w:t>
            </w:r>
          </w:p>
        </w:tc>
        <w:tc>
          <w:tcPr>
            <w:tcW w:w="4535" w:type="dxa"/>
            <w:vAlign w:val="center"/>
          </w:tcPr>
          <w:p>
            <w:pPr>
              <w:pStyle w:val="9"/>
            </w:pPr>
            <w:r>
              <w:t>其他文化旅游体育与传媒支出</w:t>
            </w: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r>
              <w:t>3.80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3402" w:type="dxa"/>
            <w:tcBorders>
              <w:top w:val="single" w:color="FFFFFF" w:sz="6" w:space="0"/>
              <w:left w:val="single" w:color="FFFFFF" w:sz="6" w:space="0"/>
              <w:right w:val="single" w:color="FFFFFF" w:sz="6" w:space="0"/>
            </w:tcBorders>
            <w:vAlign w:val="center"/>
          </w:tcPr>
          <w:p>
            <w:pPr>
              <w:pStyle w:val="5"/>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1560.79</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r>
              <w:t>1556.99</w:t>
            </w:r>
          </w:p>
        </w:tc>
        <w:tc>
          <w:tcPr>
            <w:tcW w:w="1474" w:type="dxa"/>
            <w:vAlign w:val="center"/>
          </w:tcPr>
          <w:p>
            <w:pPr>
              <w:pStyle w:val="10"/>
            </w:pPr>
            <w:r>
              <w:t>1556.99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r>
              <w:t>3.80</w:t>
            </w:r>
          </w:p>
        </w:tc>
        <w:tc>
          <w:tcPr>
            <w:tcW w:w="1474" w:type="dxa"/>
            <w:vAlign w:val="center"/>
          </w:tcPr>
          <w:p>
            <w:pPr>
              <w:pStyle w:val="10"/>
            </w:pPr>
            <w:r>
              <w:t>3.80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11"/>
            </w:pPr>
            <w:r>
              <w:t>本年收入合计</w:t>
            </w:r>
          </w:p>
        </w:tc>
        <w:tc>
          <w:tcPr>
            <w:tcW w:w="1474" w:type="dxa"/>
            <w:vAlign w:val="center"/>
          </w:tcPr>
          <w:p>
            <w:pPr>
              <w:pStyle w:val="12"/>
            </w:pPr>
            <w:r>
              <w:t>1560.79</w:t>
            </w:r>
          </w:p>
        </w:tc>
        <w:tc>
          <w:tcPr>
            <w:tcW w:w="3402" w:type="dxa"/>
            <w:vAlign w:val="center"/>
          </w:tcPr>
          <w:p>
            <w:pPr>
              <w:pStyle w:val="11"/>
            </w:pPr>
            <w:r>
              <w:t>本年支出合计</w:t>
            </w:r>
          </w:p>
        </w:tc>
        <w:tc>
          <w:tcPr>
            <w:tcW w:w="1474" w:type="dxa"/>
            <w:vAlign w:val="center"/>
          </w:tcPr>
          <w:p>
            <w:pPr>
              <w:pStyle w:val="12"/>
            </w:pPr>
            <w:r>
              <w:t>1560.79</w:t>
            </w:r>
          </w:p>
        </w:tc>
        <w:tc>
          <w:tcPr>
            <w:tcW w:w="1474" w:type="dxa"/>
            <w:vAlign w:val="center"/>
          </w:tcPr>
          <w:p>
            <w:pPr>
              <w:pStyle w:val="12"/>
            </w:pPr>
            <w:r>
              <w:t>1560.79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37</w:t>
            </w:r>
          </w:p>
        </w:tc>
        <w:tc>
          <w:tcPr>
            <w:tcW w:w="3402" w:type="dxa"/>
            <w:vAlign w:val="center"/>
          </w:tcPr>
          <w:p>
            <w:pPr>
              <w:pStyle w:val="11"/>
            </w:pPr>
            <w:r>
              <w:t>收入总计</w:t>
            </w:r>
          </w:p>
        </w:tc>
        <w:tc>
          <w:tcPr>
            <w:tcW w:w="1474" w:type="dxa"/>
            <w:vAlign w:val="center"/>
          </w:tcPr>
          <w:p>
            <w:pPr>
              <w:pStyle w:val="12"/>
            </w:pPr>
            <w:r>
              <w:t>1560.79</w:t>
            </w:r>
          </w:p>
        </w:tc>
        <w:tc>
          <w:tcPr>
            <w:tcW w:w="3402" w:type="dxa"/>
            <w:vAlign w:val="center"/>
          </w:tcPr>
          <w:p>
            <w:pPr>
              <w:pStyle w:val="11"/>
            </w:pPr>
            <w:r>
              <w:t>支出总计</w:t>
            </w:r>
          </w:p>
        </w:tc>
        <w:tc>
          <w:tcPr>
            <w:tcW w:w="1474" w:type="dxa"/>
            <w:vAlign w:val="center"/>
          </w:tcPr>
          <w:p>
            <w:pPr>
              <w:pStyle w:val="12"/>
            </w:pPr>
            <w:r>
              <w:t>1560.79</w:t>
            </w:r>
          </w:p>
        </w:tc>
        <w:tc>
          <w:tcPr>
            <w:tcW w:w="1474" w:type="dxa"/>
            <w:vAlign w:val="center"/>
          </w:tcPr>
          <w:p>
            <w:pPr>
              <w:pStyle w:val="12"/>
            </w:pPr>
            <w:r>
              <w:t>1560.79</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1560.79</w:t>
            </w:r>
          </w:p>
        </w:tc>
        <w:tc>
          <w:tcPr>
            <w:tcW w:w="2551" w:type="dxa"/>
            <w:vAlign w:val="center"/>
          </w:tcPr>
          <w:p>
            <w:pPr>
              <w:pStyle w:val="12"/>
            </w:pPr>
            <w:r>
              <w:t>1206.99</w:t>
            </w:r>
          </w:p>
        </w:tc>
        <w:tc>
          <w:tcPr>
            <w:tcW w:w="2551" w:type="dxa"/>
            <w:vAlign w:val="center"/>
          </w:tcPr>
          <w:p>
            <w:pPr>
              <w:pStyle w:val="12"/>
            </w:pPr>
            <w:r>
              <w:t>353.80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206</w:t>
            </w:r>
          </w:p>
        </w:tc>
        <w:tc>
          <w:tcPr>
            <w:tcW w:w="4535" w:type="dxa"/>
            <w:vAlign w:val="center"/>
          </w:tcPr>
          <w:p>
            <w:pPr>
              <w:pStyle w:val="9"/>
            </w:pPr>
            <w:r>
              <w:t>科学技术支出</w:t>
            </w:r>
          </w:p>
        </w:tc>
        <w:tc>
          <w:tcPr>
            <w:tcW w:w="2551" w:type="dxa"/>
            <w:vAlign w:val="center"/>
          </w:tcPr>
          <w:p>
            <w:pPr>
              <w:pStyle w:val="10"/>
            </w:pPr>
            <w:r>
              <w:t>1556.99</w:t>
            </w:r>
          </w:p>
        </w:tc>
        <w:tc>
          <w:tcPr>
            <w:tcW w:w="2551" w:type="dxa"/>
            <w:vAlign w:val="center"/>
          </w:tcPr>
          <w:p>
            <w:pPr>
              <w:pStyle w:val="10"/>
            </w:pPr>
            <w:r>
              <w:t>1206.99</w:t>
            </w:r>
          </w:p>
        </w:tc>
        <w:tc>
          <w:tcPr>
            <w:tcW w:w="2551" w:type="dxa"/>
            <w:vAlign w:val="center"/>
          </w:tcPr>
          <w:p>
            <w:pPr>
              <w:pStyle w:val="10"/>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20601</w:t>
            </w:r>
          </w:p>
        </w:tc>
        <w:tc>
          <w:tcPr>
            <w:tcW w:w="4535" w:type="dxa"/>
            <w:vAlign w:val="center"/>
          </w:tcPr>
          <w:p>
            <w:pPr>
              <w:pStyle w:val="9"/>
            </w:pPr>
            <w:r>
              <w:t>科学技术管理事务</w:t>
            </w:r>
          </w:p>
        </w:tc>
        <w:tc>
          <w:tcPr>
            <w:tcW w:w="2551" w:type="dxa"/>
            <w:vAlign w:val="center"/>
          </w:tcPr>
          <w:p>
            <w:pPr>
              <w:pStyle w:val="10"/>
            </w:pPr>
            <w:r>
              <w:t>1556.99</w:t>
            </w:r>
          </w:p>
        </w:tc>
        <w:tc>
          <w:tcPr>
            <w:tcW w:w="2551" w:type="dxa"/>
            <w:vAlign w:val="center"/>
          </w:tcPr>
          <w:p>
            <w:pPr>
              <w:pStyle w:val="10"/>
            </w:pPr>
            <w:r>
              <w:t>1206.99</w:t>
            </w:r>
          </w:p>
        </w:tc>
        <w:tc>
          <w:tcPr>
            <w:tcW w:w="2551" w:type="dxa"/>
            <w:vAlign w:val="center"/>
          </w:tcPr>
          <w:p>
            <w:pPr>
              <w:pStyle w:val="10"/>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2060199</w:t>
            </w:r>
          </w:p>
        </w:tc>
        <w:tc>
          <w:tcPr>
            <w:tcW w:w="4535" w:type="dxa"/>
            <w:vAlign w:val="center"/>
          </w:tcPr>
          <w:p>
            <w:pPr>
              <w:pStyle w:val="9"/>
            </w:pPr>
            <w:r>
              <w:t>其他科学技术管理事务支出</w:t>
            </w:r>
          </w:p>
        </w:tc>
        <w:tc>
          <w:tcPr>
            <w:tcW w:w="2551" w:type="dxa"/>
            <w:vAlign w:val="center"/>
          </w:tcPr>
          <w:p>
            <w:pPr>
              <w:pStyle w:val="10"/>
            </w:pPr>
            <w:r>
              <w:t>1556.99</w:t>
            </w:r>
          </w:p>
        </w:tc>
        <w:tc>
          <w:tcPr>
            <w:tcW w:w="2551" w:type="dxa"/>
            <w:vAlign w:val="center"/>
          </w:tcPr>
          <w:p>
            <w:pPr>
              <w:pStyle w:val="10"/>
            </w:pPr>
            <w:r>
              <w:t>1206.99</w:t>
            </w:r>
          </w:p>
        </w:tc>
        <w:tc>
          <w:tcPr>
            <w:tcW w:w="2551" w:type="dxa"/>
            <w:vAlign w:val="center"/>
          </w:tcPr>
          <w:p>
            <w:pPr>
              <w:pStyle w:val="10"/>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207</w:t>
            </w:r>
          </w:p>
        </w:tc>
        <w:tc>
          <w:tcPr>
            <w:tcW w:w="4535" w:type="dxa"/>
            <w:vAlign w:val="center"/>
          </w:tcPr>
          <w:p>
            <w:pPr>
              <w:pStyle w:val="9"/>
            </w:pPr>
            <w:r>
              <w:t>文化旅游体育与传媒支出</w:t>
            </w:r>
          </w:p>
        </w:tc>
        <w:tc>
          <w:tcPr>
            <w:tcW w:w="2551" w:type="dxa"/>
            <w:vAlign w:val="center"/>
          </w:tcPr>
          <w:p>
            <w:pPr>
              <w:pStyle w:val="10"/>
            </w:pPr>
            <w:r>
              <w:t>3.80</w:t>
            </w:r>
          </w:p>
        </w:tc>
        <w:tc>
          <w:tcPr>
            <w:tcW w:w="2551" w:type="dxa"/>
            <w:vAlign w:val="center"/>
          </w:tcPr>
          <w:p>
            <w:pPr>
              <w:pStyle w:val="10"/>
            </w:pPr>
          </w:p>
        </w:tc>
        <w:tc>
          <w:tcPr>
            <w:tcW w:w="2551" w:type="dxa"/>
            <w:vAlign w:val="center"/>
          </w:tcPr>
          <w:p>
            <w:pPr>
              <w:pStyle w:val="1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20799</w:t>
            </w:r>
          </w:p>
        </w:tc>
        <w:tc>
          <w:tcPr>
            <w:tcW w:w="4535" w:type="dxa"/>
            <w:vAlign w:val="center"/>
          </w:tcPr>
          <w:p>
            <w:pPr>
              <w:pStyle w:val="9"/>
            </w:pPr>
            <w:r>
              <w:t>其他文化旅游体育与传媒支出</w:t>
            </w:r>
          </w:p>
        </w:tc>
        <w:tc>
          <w:tcPr>
            <w:tcW w:w="2551" w:type="dxa"/>
            <w:vAlign w:val="center"/>
          </w:tcPr>
          <w:p>
            <w:pPr>
              <w:pStyle w:val="10"/>
            </w:pPr>
            <w:r>
              <w:t>3.80</w:t>
            </w:r>
          </w:p>
        </w:tc>
        <w:tc>
          <w:tcPr>
            <w:tcW w:w="2551" w:type="dxa"/>
            <w:vAlign w:val="center"/>
          </w:tcPr>
          <w:p>
            <w:pPr>
              <w:pStyle w:val="10"/>
            </w:pPr>
          </w:p>
        </w:tc>
        <w:tc>
          <w:tcPr>
            <w:tcW w:w="2551" w:type="dxa"/>
            <w:vAlign w:val="center"/>
          </w:tcPr>
          <w:p>
            <w:pPr>
              <w:pStyle w:val="10"/>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2079999</w:t>
            </w:r>
          </w:p>
        </w:tc>
        <w:tc>
          <w:tcPr>
            <w:tcW w:w="4535" w:type="dxa"/>
            <w:vAlign w:val="center"/>
          </w:tcPr>
          <w:p>
            <w:pPr>
              <w:pStyle w:val="9"/>
            </w:pPr>
            <w:r>
              <w:t>其他文化旅游体育与传媒支出</w:t>
            </w:r>
          </w:p>
        </w:tc>
        <w:tc>
          <w:tcPr>
            <w:tcW w:w="2551" w:type="dxa"/>
            <w:vAlign w:val="center"/>
          </w:tcPr>
          <w:p>
            <w:pPr>
              <w:pStyle w:val="10"/>
            </w:pPr>
            <w:r>
              <w:t>3.80</w:t>
            </w:r>
          </w:p>
        </w:tc>
        <w:tc>
          <w:tcPr>
            <w:tcW w:w="2551" w:type="dxa"/>
            <w:vAlign w:val="center"/>
          </w:tcPr>
          <w:p>
            <w:pPr>
              <w:pStyle w:val="10"/>
            </w:pPr>
          </w:p>
        </w:tc>
        <w:tc>
          <w:tcPr>
            <w:tcW w:w="2551" w:type="dxa"/>
            <w:vAlign w:val="center"/>
          </w:tcPr>
          <w:p>
            <w:pPr>
              <w:pStyle w:val="10"/>
            </w:pPr>
            <w:r>
              <w:t>3.80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1206.99</w:t>
            </w:r>
          </w:p>
        </w:tc>
        <w:tc>
          <w:tcPr>
            <w:tcW w:w="2551" w:type="dxa"/>
            <w:vAlign w:val="center"/>
          </w:tcPr>
          <w:p>
            <w:pPr>
              <w:pStyle w:val="12"/>
            </w:pPr>
            <w:r>
              <w:t>1124.87</w:t>
            </w:r>
          </w:p>
        </w:tc>
        <w:tc>
          <w:tcPr>
            <w:tcW w:w="2551" w:type="dxa"/>
            <w:vAlign w:val="center"/>
          </w:tcPr>
          <w:p>
            <w:pPr>
              <w:pStyle w:val="12"/>
            </w:pPr>
            <w:r>
              <w:t>82.12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908.18</w:t>
            </w:r>
          </w:p>
        </w:tc>
        <w:tc>
          <w:tcPr>
            <w:tcW w:w="2551" w:type="dxa"/>
            <w:vAlign w:val="center"/>
          </w:tcPr>
          <w:p>
            <w:pPr>
              <w:pStyle w:val="10"/>
            </w:pPr>
            <w:r>
              <w:t>908.18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219.54</w:t>
            </w:r>
          </w:p>
        </w:tc>
        <w:tc>
          <w:tcPr>
            <w:tcW w:w="2551" w:type="dxa"/>
            <w:vAlign w:val="center"/>
          </w:tcPr>
          <w:p>
            <w:pPr>
              <w:pStyle w:val="10"/>
            </w:pPr>
            <w:r>
              <w:t>219.54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39.06</w:t>
            </w:r>
          </w:p>
        </w:tc>
        <w:tc>
          <w:tcPr>
            <w:tcW w:w="2551" w:type="dxa"/>
            <w:vAlign w:val="center"/>
          </w:tcPr>
          <w:p>
            <w:pPr>
              <w:pStyle w:val="10"/>
            </w:pPr>
            <w:r>
              <w:t>39.06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198.19</w:t>
            </w:r>
          </w:p>
        </w:tc>
        <w:tc>
          <w:tcPr>
            <w:tcW w:w="2551" w:type="dxa"/>
            <w:vAlign w:val="center"/>
          </w:tcPr>
          <w:p>
            <w:pPr>
              <w:pStyle w:val="10"/>
            </w:pPr>
            <w:r>
              <w:t>198.19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161.11</w:t>
            </w:r>
          </w:p>
        </w:tc>
        <w:tc>
          <w:tcPr>
            <w:tcW w:w="2551" w:type="dxa"/>
            <w:vAlign w:val="center"/>
          </w:tcPr>
          <w:p>
            <w:pPr>
              <w:pStyle w:val="10"/>
            </w:pPr>
            <w:r>
              <w:t>161.11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80.84</w:t>
            </w:r>
          </w:p>
        </w:tc>
        <w:tc>
          <w:tcPr>
            <w:tcW w:w="2551" w:type="dxa"/>
            <w:vAlign w:val="center"/>
          </w:tcPr>
          <w:p>
            <w:pPr>
              <w:pStyle w:val="10"/>
            </w:pPr>
            <w:r>
              <w:t>80.84</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40.42</w:t>
            </w:r>
          </w:p>
        </w:tc>
        <w:tc>
          <w:tcPr>
            <w:tcW w:w="2551" w:type="dxa"/>
            <w:vAlign w:val="center"/>
          </w:tcPr>
          <w:p>
            <w:pPr>
              <w:pStyle w:val="10"/>
            </w:pPr>
            <w:r>
              <w:t>40.42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职工基本医疗保险缴费</w:t>
            </w:r>
          </w:p>
        </w:tc>
        <w:tc>
          <w:tcPr>
            <w:tcW w:w="2551" w:type="dxa"/>
            <w:vAlign w:val="center"/>
          </w:tcPr>
          <w:p>
            <w:pPr>
              <w:pStyle w:val="10"/>
            </w:pPr>
            <w:r>
              <w:t>29.46</w:t>
            </w:r>
          </w:p>
        </w:tc>
        <w:tc>
          <w:tcPr>
            <w:tcW w:w="2551" w:type="dxa"/>
            <w:vAlign w:val="center"/>
          </w:tcPr>
          <w:p>
            <w:pPr>
              <w:pStyle w:val="10"/>
            </w:pPr>
            <w:r>
              <w:t>29.46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42.30</w:t>
            </w:r>
          </w:p>
        </w:tc>
        <w:tc>
          <w:tcPr>
            <w:tcW w:w="2551" w:type="dxa"/>
            <w:vAlign w:val="center"/>
          </w:tcPr>
          <w:p>
            <w:pPr>
              <w:pStyle w:val="10"/>
            </w:pPr>
            <w:r>
              <w:t>42.30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68.73</w:t>
            </w:r>
          </w:p>
        </w:tc>
        <w:tc>
          <w:tcPr>
            <w:tcW w:w="2551" w:type="dxa"/>
            <w:vAlign w:val="center"/>
          </w:tcPr>
          <w:p>
            <w:pPr>
              <w:pStyle w:val="10"/>
            </w:pPr>
            <w:r>
              <w:t>68.73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30199</w:t>
            </w:r>
          </w:p>
        </w:tc>
        <w:tc>
          <w:tcPr>
            <w:tcW w:w="4535" w:type="dxa"/>
            <w:vAlign w:val="center"/>
          </w:tcPr>
          <w:p>
            <w:pPr>
              <w:pStyle w:val="9"/>
            </w:pPr>
            <w:r>
              <w:t>其他工资福利支出</w:t>
            </w:r>
          </w:p>
        </w:tc>
        <w:tc>
          <w:tcPr>
            <w:tcW w:w="2551" w:type="dxa"/>
            <w:vAlign w:val="center"/>
          </w:tcPr>
          <w:p>
            <w:pPr>
              <w:pStyle w:val="10"/>
            </w:pPr>
            <w:r>
              <w:t>28.53</w:t>
            </w:r>
          </w:p>
        </w:tc>
        <w:tc>
          <w:tcPr>
            <w:tcW w:w="2551" w:type="dxa"/>
            <w:vAlign w:val="center"/>
          </w:tcPr>
          <w:p>
            <w:pPr>
              <w:pStyle w:val="10"/>
            </w:pPr>
            <w:r>
              <w:t>28.53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81.02</w:t>
            </w:r>
          </w:p>
        </w:tc>
        <w:tc>
          <w:tcPr>
            <w:tcW w:w="2551" w:type="dxa"/>
            <w:vAlign w:val="center"/>
          </w:tcPr>
          <w:p>
            <w:pPr>
              <w:pStyle w:val="10"/>
            </w:pPr>
          </w:p>
        </w:tc>
        <w:tc>
          <w:tcPr>
            <w:tcW w:w="2551" w:type="dxa"/>
            <w:vAlign w:val="center"/>
          </w:tcPr>
          <w:p>
            <w:pPr>
              <w:pStyle w:val="10"/>
            </w:pPr>
            <w:r>
              <w:t>81.02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9.64</w:t>
            </w:r>
          </w:p>
        </w:tc>
        <w:tc>
          <w:tcPr>
            <w:tcW w:w="2551" w:type="dxa"/>
            <w:vAlign w:val="center"/>
          </w:tcPr>
          <w:p>
            <w:pPr>
              <w:pStyle w:val="10"/>
            </w:pPr>
          </w:p>
        </w:tc>
        <w:tc>
          <w:tcPr>
            <w:tcW w:w="2551" w:type="dxa"/>
            <w:vAlign w:val="center"/>
          </w:tcPr>
          <w:p>
            <w:pPr>
              <w:pStyle w:val="10"/>
            </w:pPr>
            <w:r>
              <w:t>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3.00</w:t>
            </w:r>
          </w:p>
        </w:tc>
        <w:tc>
          <w:tcPr>
            <w:tcW w:w="2551" w:type="dxa"/>
            <w:vAlign w:val="center"/>
          </w:tcPr>
          <w:p>
            <w:pPr>
              <w:pStyle w:val="10"/>
            </w:pPr>
          </w:p>
        </w:tc>
        <w:tc>
          <w:tcPr>
            <w:tcW w:w="2551" w:type="dxa"/>
            <w:vAlign w:val="center"/>
          </w:tcPr>
          <w:p>
            <w:pPr>
              <w:pStyle w:val="1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30205</w:t>
            </w:r>
          </w:p>
        </w:tc>
        <w:tc>
          <w:tcPr>
            <w:tcW w:w="4535" w:type="dxa"/>
            <w:vAlign w:val="center"/>
          </w:tcPr>
          <w:p>
            <w:pPr>
              <w:pStyle w:val="9"/>
            </w:pPr>
            <w:r>
              <w:t>水费</w:t>
            </w:r>
          </w:p>
        </w:tc>
        <w:tc>
          <w:tcPr>
            <w:tcW w:w="2551" w:type="dxa"/>
            <w:vAlign w:val="center"/>
          </w:tcPr>
          <w:p>
            <w:pPr>
              <w:pStyle w:val="10"/>
            </w:pPr>
            <w:r>
              <w:t>1.50</w:t>
            </w:r>
          </w:p>
        </w:tc>
        <w:tc>
          <w:tcPr>
            <w:tcW w:w="2551" w:type="dxa"/>
            <w:vAlign w:val="center"/>
          </w:tcPr>
          <w:p>
            <w:pPr>
              <w:pStyle w:val="10"/>
            </w:pPr>
          </w:p>
        </w:tc>
        <w:tc>
          <w:tcPr>
            <w:tcW w:w="2551" w:type="dxa"/>
            <w:vAlign w:val="center"/>
          </w:tcPr>
          <w:p>
            <w:pPr>
              <w:pStyle w:val="10"/>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5.00</w:t>
            </w:r>
          </w:p>
        </w:tc>
        <w:tc>
          <w:tcPr>
            <w:tcW w:w="2551" w:type="dxa"/>
            <w:vAlign w:val="center"/>
          </w:tcPr>
          <w:p>
            <w:pPr>
              <w:pStyle w:val="10"/>
            </w:pPr>
          </w:p>
        </w:tc>
        <w:tc>
          <w:tcPr>
            <w:tcW w:w="2551" w:type="dxa"/>
            <w:vAlign w:val="center"/>
          </w:tcPr>
          <w:p>
            <w:pPr>
              <w:pStyle w:val="1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4.91</w:t>
            </w:r>
          </w:p>
        </w:tc>
        <w:tc>
          <w:tcPr>
            <w:tcW w:w="2551" w:type="dxa"/>
            <w:vAlign w:val="center"/>
          </w:tcPr>
          <w:p>
            <w:pPr>
              <w:pStyle w:val="10"/>
            </w:pPr>
          </w:p>
        </w:tc>
        <w:tc>
          <w:tcPr>
            <w:tcW w:w="2551" w:type="dxa"/>
            <w:vAlign w:val="center"/>
          </w:tcPr>
          <w:p>
            <w:pPr>
              <w:pStyle w:val="10"/>
            </w:pPr>
            <w:r>
              <w:t>4.91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30209</w:t>
            </w:r>
          </w:p>
        </w:tc>
        <w:tc>
          <w:tcPr>
            <w:tcW w:w="4535" w:type="dxa"/>
            <w:vAlign w:val="center"/>
          </w:tcPr>
          <w:p>
            <w:pPr>
              <w:pStyle w:val="9"/>
            </w:pPr>
            <w:r>
              <w:t>物业管理费</w:t>
            </w:r>
          </w:p>
        </w:tc>
        <w:tc>
          <w:tcPr>
            <w:tcW w:w="2551" w:type="dxa"/>
            <w:vAlign w:val="center"/>
          </w:tcPr>
          <w:p>
            <w:pPr>
              <w:pStyle w:val="10"/>
            </w:pPr>
            <w:r>
              <w:t>3.12</w:t>
            </w:r>
          </w:p>
        </w:tc>
        <w:tc>
          <w:tcPr>
            <w:tcW w:w="2551" w:type="dxa"/>
            <w:vAlign w:val="center"/>
          </w:tcPr>
          <w:p>
            <w:pPr>
              <w:pStyle w:val="10"/>
            </w:pPr>
          </w:p>
        </w:tc>
        <w:tc>
          <w:tcPr>
            <w:tcW w:w="2551" w:type="dxa"/>
            <w:vAlign w:val="center"/>
          </w:tcPr>
          <w:p>
            <w:pPr>
              <w:pStyle w:val="10"/>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2.61</w:t>
            </w:r>
          </w:p>
        </w:tc>
        <w:tc>
          <w:tcPr>
            <w:tcW w:w="2551" w:type="dxa"/>
            <w:vAlign w:val="center"/>
          </w:tcPr>
          <w:p>
            <w:pPr>
              <w:pStyle w:val="10"/>
            </w:pPr>
          </w:p>
        </w:tc>
        <w:tc>
          <w:tcPr>
            <w:tcW w:w="2551" w:type="dxa"/>
            <w:vAlign w:val="center"/>
          </w:tcPr>
          <w:p>
            <w:pPr>
              <w:pStyle w:val="10"/>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8.52</w:t>
            </w:r>
          </w:p>
        </w:tc>
        <w:tc>
          <w:tcPr>
            <w:tcW w:w="2551" w:type="dxa"/>
            <w:vAlign w:val="center"/>
          </w:tcPr>
          <w:p>
            <w:pPr>
              <w:pStyle w:val="10"/>
            </w:pPr>
          </w:p>
        </w:tc>
        <w:tc>
          <w:tcPr>
            <w:tcW w:w="2551" w:type="dxa"/>
            <w:vAlign w:val="center"/>
          </w:tcPr>
          <w:p>
            <w:pPr>
              <w:pStyle w:val="10"/>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30215</w:t>
            </w:r>
          </w:p>
        </w:tc>
        <w:tc>
          <w:tcPr>
            <w:tcW w:w="4535" w:type="dxa"/>
            <w:vAlign w:val="center"/>
          </w:tcPr>
          <w:p>
            <w:pPr>
              <w:pStyle w:val="9"/>
            </w:pPr>
            <w:r>
              <w:t>会议费</w:t>
            </w:r>
          </w:p>
        </w:tc>
        <w:tc>
          <w:tcPr>
            <w:tcW w:w="2551" w:type="dxa"/>
            <w:vAlign w:val="center"/>
          </w:tcPr>
          <w:p>
            <w:pPr>
              <w:pStyle w:val="10"/>
            </w:pPr>
            <w:r>
              <w:t>6.09</w:t>
            </w:r>
          </w:p>
        </w:tc>
        <w:tc>
          <w:tcPr>
            <w:tcW w:w="2551" w:type="dxa"/>
            <w:vAlign w:val="center"/>
          </w:tcPr>
          <w:p>
            <w:pPr>
              <w:pStyle w:val="10"/>
            </w:pPr>
          </w:p>
        </w:tc>
        <w:tc>
          <w:tcPr>
            <w:tcW w:w="2551" w:type="dxa"/>
            <w:vAlign w:val="center"/>
          </w:tcPr>
          <w:p>
            <w:pPr>
              <w:pStyle w:val="10"/>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1191" w:type="dxa"/>
            <w:vAlign w:val="center"/>
          </w:tcPr>
          <w:p>
            <w:pPr>
              <w:pStyle w:val="9"/>
            </w:pPr>
            <w:r>
              <w:t>30216</w:t>
            </w:r>
          </w:p>
        </w:tc>
        <w:tc>
          <w:tcPr>
            <w:tcW w:w="4535" w:type="dxa"/>
            <w:vAlign w:val="center"/>
          </w:tcPr>
          <w:p>
            <w:pPr>
              <w:pStyle w:val="9"/>
            </w:pPr>
            <w:r>
              <w:t>培训费</w:t>
            </w:r>
          </w:p>
        </w:tc>
        <w:tc>
          <w:tcPr>
            <w:tcW w:w="2551" w:type="dxa"/>
            <w:vAlign w:val="center"/>
          </w:tcPr>
          <w:p>
            <w:pPr>
              <w:pStyle w:val="10"/>
            </w:pPr>
            <w:r>
              <w:t>4.36</w:t>
            </w:r>
          </w:p>
        </w:tc>
        <w:tc>
          <w:tcPr>
            <w:tcW w:w="2551" w:type="dxa"/>
            <w:vAlign w:val="center"/>
          </w:tcPr>
          <w:p>
            <w:pPr>
              <w:pStyle w:val="10"/>
            </w:pPr>
          </w:p>
        </w:tc>
        <w:tc>
          <w:tcPr>
            <w:tcW w:w="2551" w:type="dxa"/>
            <w:vAlign w:val="center"/>
          </w:tcPr>
          <w:p>
            <w:pPr>
              <w:pStyle w:val="10"/>
            </w:pPr>
            <w:r>
              <w:t>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1191" w:type="dxa"/>
            <w:vAlign w:val="center"/>
          </w:tcPr>
          <w:p>
            <w:pPr>
              <w:pStyle w:val="9"/>
            </w:pPr>
            <w:r>
              <w:t>30217</w:t>
            </w:r>
          </w:p>
        </w:tc>
        <w:tc>
          <w:tcPr>
            <w:tcW w:w="4535" w:type="dxa"/>
            <w:vAlign w:val="center"/>
          </w:tcPr>
          <w:p>
            <w:pPr>
              <w:pStyle w:val="9"/>
            </w:pPr>
            <w:r>
              <w:t>公务接待费</w:t>
            </w:r>
          </w:p>
        </w:tc>
        <w:tc>
          <w:tcPr>
            <w:tcW w:w="2551" w:type="dxa"/>
            <w:vAlign w:val="center"/>
          </w:tcPr>
          <w:p>
            <w:pPr>
              <w:pStyle w:val="10"/>
            </w:pPr>
            <w:r>
              <w:t>2.50</w:t>
            </w:r>
          </w:p>
        </w:tc>
        <w:tc>
          <w:tcPr>
            <w:tcW w:w="2551" w:type="dxa"/>
            <w:vAlign w:val="center"/>
          </w:tcPr>
          <w:p>
            <w:pPr>
              <w:pStyle w:val="10"/>
            </w:pPr>
          </w:p>
        </w:tc>
        <w:tc>
          <w:tcPr>
            <w:tcW w:w="2551" w:type="dxa"/>
            <w:vAlign w:val="center"/>
          </w:tcPr>
          <w:p>
            <w:pPr>
              <w:pStyle w:val="1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1191" w:type="dxa"/>
            <w:vAlign w:val="center"/>
          </w:tcPr>
          <w:p>
            <w:pPr>
              <w:pStyle w:val="9"/>
            </w:pPr>
            <w:r>
              <w:t>30226</w:t>
            </w:r>
          </w:p>
        </w:tc>
        <w:tc>
          <w:tcPr>
            <w:tcW w:w="4535" w:type="dxa"/>
            <w:vAlign w:val="center"/>
          </w:tcPr>
          <w:p>
            <w:pPr>
              <w:pStyle w:val="9"/>
            </w:pPr>
            <w:r>
              <w:t>劳务费</w:t>
            </w:r>
          </w:p>
        </w:tc>
        <w:tc>
          <w:tcPr>
            <w:tcW w:w="2551" w:type="dxa"/>
            <w:vAlign w:val="center"/>
          </w:tcPr>
          <w:p>
            <w:pPr>
              <w:pStyle w:val="10"/>
            </w:pPr>
            <w:r>
              <w:t>1.25</w:t>
            </w:r>
          </w:p>
        </w:tc>
        <w:tc>
          <w:tcPr>
            <w:tcW w:w="2551" w:type="dxa"/>
            <w:vAlign w:val="center"/>
          </w:tcPr>
          <w:p>
            <w:pPr>
              <w:pStyle w:val="10"/>
            </w:pPr>
          </w:p>
        </w:tc>
        <w:tc>
          <w:tcPr>
            <w:tcW w:w="2551" w:type="dxa"/>
            <w:vAlign w:val="center"/>
          </w:tcPr>
          <w:p>
            <w:pPr>
              <w:pStyle w:val="10"/>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1191" w:type="dxa"/>
            <w:vAlign w:val="center"/>
          </w:tcPr>
          <w:p>
            <w:pPr>
              <w:pStyle w:val="9"/>
            </w:pPr>
            <w:r>
              <w:t>30227</w:t>
            </w:r>
          </w:p>
        </w:tc>
        <w:tc>
          <w:tcPr>
            <w:tcW w:w="4535" w:type="dxa"/>
            <w:vAlign w:val="center"/>
          </w:tcPr>
          <w:p>
            <w:pPr>
              <w:pStyle w:val="9"/>
            </w:pPr>
            <w:r>
              <w:t>委托业务费</w:t>
            </w:r>
          </w:p>
        </w:tc>
        <w:tc>
          <w:tcPr>
            <w:tcW w:w="2551" w:type="dxa"/>
            <w:vAlign w:val="center"/>
          </w:tcPr>
          <w:p>
            <w:pPr>
              <w:pStyle w:val="10"/>
            </w:pPr>
            <w:r>
              <w:t>10.00</w:t>
            </w:r>
          </w:p>
        </w:tc>
        <w:tc>
          <w:tcPr>
            <w:tcW w:w="2551" w:type="dxa"/>
            <w:vAlign w:val="center"/>
          </w:tcPr>
          <w:p>
            <w:pPr>
              <w:pStyle w:val="10"/>
            </w:pPr>
          </w:p>
        </w:tc>
        <w:tc>
          <w:tcPr>
            <w:tcW w:w="2551" w:type="dxa"/>
            <w:vAlign w:val="center"/>
          </w:tcPr>
          <w:p>
            <w:pPr>
              <w:pStyle w:val="10"/>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1191" w:type="dxa"/>
            <w:vAlign w:val="center"/>
          </w:tcPr>
          <w:p>
            <w:pPr>
              <w:pStyle w:val="9"/>
            </w:pPr>
            <w:r>
              <w:t>30228</w:t>
            </w:r>
          </w:p>
        </w:tc>
        <w:tc>
          <w:tcPr>
            <w:tcW w:w="4535" w:type="dxa"/>
            <w:vAlign w:val="center"/>
          </w:tcPr>
          <w:p>
            <w:pPr>
              <w:pStyle w:val="9"/>
            </w:pPr>
            <w:r>
              <w:t>工会经费</w:t>
            </w:r>
          </w:p>
        </w:tc>
        <w:tc>
          <w:tcPr>
            <w:tcW w:w="2551" w:type="dxa"/>
            <w:vAlign w:val="center"/>
          </w:tcPr>
          <w:p>
            <w:pPr>
              <w:pStyle w:val="10"/>
            </w:pPr>
            <w:r>
              <w:t>5.50</w:t>
            </w:r>
          </w:p>
        </w:tc>
        <w:tc>
          <w:tcPr>
            <w:tcW w:w="2551" w:type="dxa"/>
            <w:vAlign w:val="center"/>
          </w:tcPr>
          <w:p>
            <w:pPr>
              <w:pStyle w:val="10"/>
            </w:pPr>
          </w:p>
        </w:tc>
        <w:tc>
          <w:tcPr>
            <w:tcW w:w="2551" w:type="dxa"/>
            <w:vAlign w:val="center"/>
          </w:tcPr>
          <w:p>
            <w:pPr>
              <w:pStyle w:val="10"/>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1191" w:type="dxa"/>
            <w:vAlign w:val="center"/>
          </w:tcPr>
          <w:p>
            <w:pPr>
              <w:pStyle w:val="9"/>
            </w:pPr>
            <w:r>
              <w:t>30229</w:t>
            </w:r>
          </w:p>
        </w:tc>
        <w:tc>
          <w:tcPr>
            <w:tcW w:w="4535" w:type="dxa"/>
            <w:vAlign w:val="center"/>
          </w:tcPr>
          <w:p>
            <w:pPr>
              <w:pStyle w:val="9"/>
            </w:pPr>
            <w:r>
              <w:t>福利费</w:t>
            </w:r>
          </w:p>
        </w:tc>
        <w:tc>
          <w:tcPr>
            <w:tcW w:w="2551" w:type="dxa"/>
            <w:vAlign w:val="center"/>
          </w:tcPr>
          <w:p>
            <w:pPr>
              <w:pStyle w:val="10"/>
            </w:pPr>
            <w:r>
              <w:t>5.96</w:t>
            </w:r>
          </w:p>
        </w:tc>
        <w:tc>
          <w:tcPr>
            <w:tcW w:w="2551" w:type="dxa"/>
            <w:vAlign w:val="center"/>
          </w:tcPr>
          <w:p>
            <w:pPr>
              <w:pStyle w:val="10"/>
            </w:pPr>
          </w:p>
        </w:tc>
        <w:tc>
          <w:tcPr>
            <w:tcW w:w="2551" w:type="dxa"/>
            <w:vAlign w:val="center"/>
          </w:tcPr>
          <w:p>
            <w:pPr>
              <w:pStyle w:val="10"/>
            </w:pPr>
            <w:r>
              <w:t>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1191" w:type="dxa"/>
            <w:vAlign w:val="center"/>
          </w:tcPr>
          <w:p>
            <w:pPr>
              <w:pStyle w:val="9"/>
            </w:pPr>
            <w:r>
              <w:t>30299</w:t>
            </w:r>
          </w:p>
        </w:tc>
        <w:tc>
          <w:tcPr>
            <w:tcW w:w="4535" w:type="dxa"/>
            <w:vAlign w:val="center"/>
          </w:tcPr>
          <w:p>
            <w:pPr>
              <w:pStyle w:val="9"/>
            </w:pPr>
            <w:r>
              <w:t>其他商品和服务支出</w:t>
            </w:r>
          </w:p>
        </w:tc>
        <w:tc>
          <w:tcPr>
            <w:tcW w:w="2551" w:type="dxa"/>
            <w:vAlign w:val="center"/>
          </w:tcPr>
          <w:p>
            <w:pPr>
              <w:pStyle w:val="10"/>
            </w:pPr>
            <w:r>
              <w:t>7.06</w:t>
            </w:r>
          </w:p>
        </w:tc>
        <w:tc>
          <w:tcPr>
            <w:tcW w:w="2551" w:type="dxa"/>
            <w:vAlign w:val="center"/>
          </w:tcPr>
          <w:p>
            <w:pPr>
              <w:pStyle w:val="10"/>
            </w:pPr>
          </w:p>
        </w:tc>
        <w:tc>
          <w:tcPr>
            <w:tcW w:w="2551" w:type="dxa"/>
            <w:vAlign w:val="center"/>
          </w:tcPr>
          <w:p>
            <w:pPr>
              <w:pStyle w:val="10"/>
            </w:pPr>
            <w:r>
              <w:t>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216.69</w:t>
            </w:r>
          </w:p>
        </w:tc>
        <w:tc>
          <w:tcPr>
            <w:tcW w:w="2551" w:type="dxa"/>
            <w:vAlign w:val="center"/>
          </w:tcPr>
          <w:p>
            <w:pPr>
              <w:pStyle w:val="10"/>
            </w:pPr>
            <w:r>
              <w:t>216.69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43.06</w:t>
            </w:r>
          </w:p>
        </w:tc>
        <w:tc>
          <w:tcPr>
            <w:tcW w:w="2551" w:type="dxa"/>
            <w:vAlign w:val="center"/>
          </w:tcPr>
          <w:p>
            <w:pPr>
              <w:pStyle w:val="10"/>
            </w:pPr>
            <w:r>
              <w:t>43.06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1191" w:type="dxa"/>
            <w:vAlign w:val="center"/>
          </w:tcPr>
          <w:p>
            <w:pPr>
              <w:pStyle w:val="9"/>
            </w:pPr>
            <w:r>
              <w:t>30302</w:t>
            </w:r>
          </w:p>
        </w:tc>
        <w:tc>
          <w:tcPr>
            <w:tcW w:w="4535" w:type="dxa"/>
            <w:vAlign w:val="center"/>
          </w:tcPr>
          <w:p>
            <w:pPr>
              <w:pStyle w:val="9"/>
            </w:pPr>
            <w:r>
              <w:t>退休费</w:t>
            </w:r>
          </w:p>
        </w:tc>
        <w:tc>
          <w:tcPr>
            <w:tcW w:w="2551" w:type="dxa"/>
            <w:vAlign w:val="center"/>
          </w:tcPr>
          <w:p>
            <w:pPr>
              <w:pStyle w:val="10"/>
            </w:pPr>
            <w:r>
              <w:t>170.10</w:t>
            </w:r>
          </w:p>
        </w:tc>
        <w:tc>
          <w:tcPr>
            <w:tcW w:w="2551" w:type="dxa"/>
            <w:vAlign w:val="center"/>
          </w:tcPr>
          <w:p>
            <w:pPr>
              <w:pStyle w:val="10"/>
            </w:pPr>
            <w:r>
              <w:t>170.10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1191" w:type="dxa"/>
            <w:vAlign w:val="center"/>
          </w:tcPr>
          <w:p>
            <w:pPr>
              <w:pStyle w:val="9"/>
            </w:pPr>
            <w:r>
              <w:t>30305</w:t>
            </w:r>
          </w:p>
        </w:tc>
        <w:tc>
          <w:tcPr>
            <w:tcW w:w="4535" w:type="dxa"/>
            <w:vAlign w:val="center"/>
          </w:tcPr>
          <w:p>
            <w:pPr>
              <w:pStyle w:val="9"/>
            </w:pPr>
            <w:r>
              <w:t>生活补助</w:t>
            </w:r>
          </w:p>
        </w:tc>
        <w:tc>
          <w:tcPr>
            <w:tcW w:w="2551" w:type="dxa"/>
            <w:vAlign w:val="center"/>
          </w:tcPr>
          <w:p>
            <w:pPr>
              <w:pStyle w:val="10"/>
            </w:pPr>
            <w:r>
              <w:t>3.27</w:t>
            </w:r>
          </w:p>
        </w:tc>
        <w:tc>
          <w:tcPr>
            <w:tcW w:w="2551" w:type="dxa"/>
            <w:vAlign w:val="center"/>
          </w:tcPr>
          <w:p>
            <w:pPr>
              <w:pStyle w:val="10"/>
            </w:pPr>
            <w:r>
              <w:t>3.27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0.26</w:t>
            </w:r>
          </w:p>
        </w:tc>
        <w:tc>
          <w:tcPr>
            <w:tcW w:w="2551" w:type="dxa"/>
            <w:vAlign w:val="center"/>
          </w:tcPr>
          <w:p>
            <w:pPr>
              <w:pStyle w:val="10"/>
            </w:pPr>
            <w:r>
              <w:t>0.26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1191" w:type="dxa"/>
            <w:vAlign w:val="center"/>
          </w:tcPr>
          <w:p>
            <w:pPr>
              <w:pStyle w:val="9"/>
            </w:pPr>
            <w:r>
              <w:t>310</w:t>
            </w:r>
          </w:p>
        </w:tc>
        <w:tc>
          <w:tcPr>
            <w:tcW w:w="4535" w:type="dxa"/>
            <w:vAlign w:val="center"/>
          </w:tcPr>
          <w:p>
            <w:pPr>
              <w:pStyle w:val="9"/>
            </w:pPr>
            <w:r>
              <w:t>资本性支出</w:t>
            </w:r>
          </w:p>
        </w:tc>
        <w:tc>
          <w:tcPr>
            <w:tcW w:w="2551" w:type="dxa"/>
            <w:vAlign w:val="center"/>
          </w:tcPr>
          <w:p>
            <w:pPr>
              <w:pStyle w:val="10"/>
            </w:pPr>
            <w:r>
              <w:t>1.10</w:t>
            </w:r>
          </w:p>
        </w:tc>
        <w:tc>
          <w:tcPr>
            <w:tcW w:w="2551" w:type="dxa"/>
            <w:vAlign w:val="center"/>
          </w:tcPr>
          <w:p>
            <w:pPr>
              <w:pStyle w:val="10"/>
            </w:pPr>
          </w:p>
        </w:tc>
        <w:tc>
          <w:tcPr>
            <w:tcW w:w="2551" w:type="dxa"/>
            <w:vAlign w:val="center"/>
          </w:tcPr>
          <w:p>
            <w:pPr>
              <w:pStyle w:val="10"/>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1191" w:type="dxa"/>
            <w:vAlign w:val="center"/>
          </w:tcPr>
          <w:p>
            <w:pPr>
              <w:pStyle w:val="9"/>
            </w:pPr>
            <w:r>
              <w:t>31002</w:t>
            </w:r>
          </w:p>
        </w:tc>
        <w:tc>
          <w:tcPr>
            <w:tcW w:w="4535" w:type="dxa"/>
            <w:vAlign w:val="center"/>
          </w:tcPr>
          <w:p>
            <w:pPr>
              <w:pStyle w:val="9"/>
            </w:pPr>
            <w:r>
              <w:t>办公设备购置</w:t>
            </w:r>
          </w:p>
        </w:tc>
        <w:tc>
          <w:tcPr>
            <w:tcW w:w="2551" w:type="dxa"/>
            <w:vAlign w:val="center"/>
          </w:tcPr>
          <w:p>
            <w:pPr>
              <w:pStyle w:val="10"/>
            </w:pPr>
            <w:r>
              <w:t>1.10</w:t>
            </w:r>
          </w:p>
        </w:tc>
        <w:tc>
          <w:tcPr>
            <w:tcW w:w="2551" w:type="dxa"/>
            <w:vAlign w:val="center"/>
          </w:tcPr>
          <w:p>
            <w:pPr>
              <w:pStyle w:val="10"/>
            </w:pPr>
          </w:p>
        </w:tc>
        <w:tc>
          <w:tcPr>
            <w:tcW w:w="2551" w:type="dxa"/>
            <w:vAlign w:val="center"/>
          </w:tcPr>
          <w:p>
            <w:pPr>
              <w:pStyle w:val="10"/>
            </w:pPr>
            <w:r>
              <w:t>1.10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551" w:type="dxa"/>
            <w:tcBorders>
              <w:top w:val="single" w:color="FFFFFF" w:sz="6" w:space="0"/>
              <w:left w:val="single" w:color="FFFFFF" w:sz="6" w:space="0"/>
              <w:right w:val="single" w:color="FFFFFF" w:sz="6" w:space="0"/>
            </w:tcBorders>
            <w:vAlign w:val="center"/>
          </w:tcPr>
          <w:p>
            <w:pPr>
              <w:pStyle w:val="5"/>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357005河北省文化和旅游研究院</w:t>
            </w:r>
          </w:p>
        </w:tc>
        <w:tc>
          <w:tcPr>
            <w:tcW w:w="2381" w:type="dxa"/>
            <w:tcBorders>
              <w:top w:val="single" w:color="FFFFFF" w:sz="6" w:space="0"/>
              <w:left w:val="single" w:color="FFFFFF" w:sz="6" w:space="0"/>
              <w:right w:val="single" w:color="FFFFFF" w:sz="6" w:space="0"/>
            </w:tcBorders>
            <w:vAlign w:val="center"/>
          </w:tcPr>
          <w:p>
            <w:pPr>
              <w:pStyle w:val="5"/>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1</w:t>
            </w:r>
          </w:p>
        </w:tc>
        <w:tc>
          <w:tcPr>
            <w:tcW w:w="3798" w:type="dxa"/>
            <w:vAlign w:val="center"/>
          </w:tcPr>
          <w:p>
            <w:pPr>
              <w:pStyle w:val="11"/>
            </w:pPr>
            <w:r>
              <w:t>合计</w:t>
            </w:r>
          </w:p>
        </w:tc>
        <w:tc>
          <w:tcPr>
            <w:tcW w:w="2381" w:type="dxa"/>
            <w:vAlign w:val="center"/>
          </w:tcPr>
          <w:p>
            <w:pPr>
              <w:pStyle w:val="12"/>
            </w:pPr>
            <w:r>
              <w:t>2.50</w:t>
            </w:r>
          </w:p>
        </w:tc>
        <w:tc>
          <w:tcPr>
            <w:tcW w:w="2381" w:type="dxa"/>
            <w:vAlign w:val="center"/>
          </w:tcPr>
          <w:p>
            <w:pPr>
              <w:pStyle w:val="12"/>
            </w:pPr>
            <w:r>
              <w:t>2.50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2</w:t>
            </w:r>
          </w:p>
        </w:tc>
        <w:tc>
          <w:tcPr>
            <w:tcW w:w="3798" w:type="dxa"/>
            <w:vAlign w:val="center"/>
          </w:tcPr>
          <w:p>
            <w:pPr>
              <w:pStyle w:val="9"/>
            </w:pPr>
            <w:r>
              <w:t>一、因公出国（境）费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3</w:t>
            </w:r>
          </w:p>
        </w:tc>
        <w:tc>
          <w:tcPr>
            <w:tcW w:w="3798" w:type="dxa"/>
            <w:vAlign w:val="center"/>
          </w:tcPr>
          <w:p>
            <w:pPr>
              <w:pStyle w:val="9"/>
            </w:pPr>
            <w:r>
              <w:t>二、公务用车购置及运维费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4</w:t>
            </w:r>
          </w:p>
        </w:tc>
        <w:tc>
          <w:tcPr>
            <w:tcW w:w="3798" w:type="dxa"/>
            <w:vAlign w:val="center"/>
          </w:tcPr>
          <w:p>
            <w:pPr>
              <w:pStyle w:val="9"/>
            </w:pPr>
            <w:r>
              <w:t xml:space="preserve">    其中：公务用车购置费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5</w:t>
            </w:r>
          </w:p>
        </w:tc>
        <w:tc>
          <w:tcPr>
            <w:tcW w:w="3798" w:type="dxa"/>
            <w:vAlign w:val="center"/>
          </w:tcPr>
          <w:p>
            <w:pPr>
              <w:pStyle w:val="9"/>
            </w:pPr>
            <w:r>
              <w:t xml:space="preserve">          公务用车运行维护费</w:t>
            </w: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r>
              <w:t>6</w:t>
            </w:r>
          </w:p>
        </w:tc>
        <w:tc>
          <w:tcPr>
            <w:tcW w:w="3798" w:type="dxa"/>
            <w:vAlign w:val="center"/>
          </w:tcPr>
          <w:p>
            <w:pPr>
              <w:pStyle w:val="9"/>
            </w:pPr>
            <w:r>
              <w:t>三、公务接待费</w:t>
            </w:r>
          </w:p>
        </w:tc>
        <w:tc>
          <w:tcPr>
            <w:tcW w:w="2381" w:type="dxa"/>
            <w:vAlign w:val="center"/>
          </w:tcPr>
          <w:p>
            <w:pPr>
              <w:pStyle w:val="10"/>
            </w:pPr>
            <w:r>
              <w:t>2.50</w:t>
            </w:r>
          </w:p>
        </w:tc>
        <w:tc>
          <w:tcPr>
            <w:tcW w:w="2381" w:type="dxa"/>
            <w:vAlign w:val="center"/>
          </w:tcPr>
          <w:p>
            <w:pPr>
              <w:pStyle w:val="10"/>
            </w:pPr>
            <w:r>
              <w:t>2.50</w:t>
            </w:r>
          </w:p>
        </w:tc>
        <w:tc>
          <w:tcPr>
            <w:tcW w:w="2381" w:type="dxa"/>
            <w:vAlign w:val="center"/>
          </w:tcPr>
          <w:p>
            <w:pPr>
              <w:pStyle w:val="10"/>
            </w:pPr>
          </w:p>
        </w:tc>
        <w:tc>
          <w:tcPr>
            <w:tcW w:w="2381" w:type="dxa"/>
            <w:vAlign w:val="center"/>
          </w:tcPr>
          <w:p>
            <w:pPr>
              <w:pStyle w:val="10"/>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河北省文化和旅游研究院2023年单位预算信息公开情况说明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bookmarkStart w:id="1" w:name="_GoBack"/>
      <w:bookmarkEnd w:id="1"/>
      <w:r>
        <w:rPr>
          <w:rFonts w:eastAsia="方正仿宋_GBK"/>
          <w:color w:val="000000"/>
          <w:sz w:val="28"/>
        </w:rPr>
        <w:t>预算法》、《地方预决算公开操作规程》和《关于进一步推进预算公开工作的实施意见》规定，现将河北省文化和旅游研究院2023年单位预算公开如下：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4"/>
      </w:pPr>
      <w:r>
        <w:t>（一）开展文化和旅游领域的政策、学术和应用理论研究，提供信息服务和决策依据。</w:t>
      </w:r>
    </w:p>
    <w:p>
      <w:pPr>
        <w:pStyle w:val="14"/>
      </w:pPr>
      <w:r>
        <w:t>（二）组织策划省重点剧目生产，开展艺术创作、评论，为全省文化艺术活动提供公益服务。</w:t>
      </w:r>
    </w:p>
    <w:p>
      <w:pPr>
        <w:pStyle w:val="14"/>
      </w:pPr>
      <w:r>
        <w:t>（三）承担河北省文化艺术科学规划和旅游研究项目受理、结项等工作。</w:t>
      </w:r>
    </w:p>
    <w:p>
      <w:pPr>
        <w:pStyle w:val="14"/>
      </w:pPr>
      <w:r>
        <w:t>（四）收集、整理文化和旅游信息资料并进行数字化建设，向社会提供公益性咨询服务工作。</w:t>
      </w:r>
    </w:p>
    <w:p>
      <w:pPr>
        <w:pStyle w:val="14"/>
      </w:pPr>
      <w:r>
        <w:t>（五）编辑艺术研究刊物，负责全省艺术信息发布。</w:t>
      </w:r>
    </w:p>
    <w:p>
      <w:pPr>
        <w:pStyle w:val="14"/>
      </w:pPr>
      <w:r>
        <w:t>（六）完成河北省文化和旅游厅交办的其他任务。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河北省文化和旅游研究院</w:t>
            </w:r>
          </w:p>
        </w:tc>
        <w:tc>
          <w:tcPr>
            <w:tcW w:w="1843" w:type="dxa"/>
            <w:vAlign w:val="center"/>
          </w:tcPr>
          <w:p>
            <w:pPr>
              <w:pStyle w:val="8"/>
            </w:pPr>
            <w:r>
              <w:t>事业</w:t>
            </w:r>
          </w:p>
        </w:tc>
        <w:tc>
          <w:tcPr>
            <w:tcW w:w="2126" w:type="dxa"/>
            <w:vAlign w:val="center"/>
          </w:tcPr>
          <w:p>
            <w:pPr>
              <w:pStyle w:val="8"/>
            </w:pPr>
            <w:r>
              <w:t>正处（县）级</w:t>
            </w:r>
          </w:p>
        </w:tc>
        <w:tc>
          <w:tcPr>
            <w:tcW w:w="3827" w:type="dxa"/>
            <w:vAlign w:val="center"/>
          </w:tcPr>
          <w:p>
            <w:pPr>
              <w:pStyle w:val="8"/>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5"/>
      </w:pPr>
      <w:r>
        <w:t>1、收入说明</w:t>
      </w:r>
    </w:p>
    <w:p>
      <w:pPr>
        <w:pStyle w:val="15"/>
      </w:pPr>
      <w:r>
        <w:t>反映本单位当年全部收入。2023年预算收入1560.79万元，其中：一般公共预算收入1560.79万元，基金预算收入0万元，国有资本经营预算收入0万元，财政专户核拨收入0万元，单位资金收入0万元，上年结转结余0万元。</w:t>
      </w:r>
    </w:p>
    <w:p>
      <w:pPr>
        <w:pStyle w:val="15"/>
      </w:pPr>
      <w:r>
        <w:t>2、支出说明</w:t>
      </w:r>
    </w:p>
    <w:p>
      <w:pPr>
        <w:pStyle w:val="15"/>
      </w:pPr>
      <w:r>
        <w:t>收支预算总表支出栏、基本支出表、项目支出表按经济分类和支出功能分类科目编制，反映河北省文化和旅游研究院年度单位预算中支出预算的总体情况。2023年支出预算1560.79万元，其中基本支出1206.99万元，包括人员经费1124.87万元和日常公用经费82.12万元；项目支出353.80万元，主要为河北省传统曲艺脚本挖掘抢救工程经费、河北省文化艺术科学规划和旅游研究项目经费、河北省中青年剧本扶持项目经费、珍贵文献资料抢救保护工程经费等。</w:t>
      </w:r>
    </w:p>
    <w:p>
      <w:pPr>
        <w:pStyle w:val="15"/>
      </w:pPr>
      <w:r>
        <w:t>3、比上年增减情况</w:t>
      </w:r>
    </w:p>
    <w:p>
      <w:pPr>
        <w:pStyle w:val="15"/>
      </w:pPr>
      <w:r>
        <w:t>2023年预算收支安排1560.79万元，较2022年预算增加156.5万元，其中：基本支出减少16.8万元，主要为减少日常公用经费支出；项目支出增加173.3万元，主要为增加河北省中青年剧本扶持项目经费、河北省文化艺术科学规划和旅游研究项目经费等。</w:t>
      </w:r>
    </w:p>
    <w:p>
      <w:pPr>
        <w:spacing w:before="10" w:after="10"/>
        <w:ind w:firstLine="640"/>
        <w:outlineLvl w:val="5"/>
      </w:pPr>
      <w:r>
        <w:rPr>
          <w:rFonts w:ascii="黑体" w:hAnsi="黑体" w:eastAsia="黑体" w:cs="黑体"/>
          <w:color w:val="000000"/>
          <w:sz w:val="32"/>
        </w:rPr>
        <w:t>三、机关运行经费安排情况</w:t>
      </w:r>
    </w:p>
    <w:p>
      <w:pPr>
        <w:pStyle w:val="16"/>
      </w:pPr>
      <w:r>
        <w:t>2023年，我单位机关运行经费共计安排82.12万元，主要用于日常维修、办公用房水电费、办公用房取暖费、办公用房物业管理费等日常运行支出。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17"/>
      </w:pPr>
      <w:r>
        <w:t>2023年，我单位财政拨款“三公”经费预算安排2.5万元，其中因公出国（境）费0万元；公务用车购置及运维费0万元（其中：公务用车购置费0万元，公务用车运维费0万元)；公务接待费2.5万元。与2022年相比持平，无增减变化。</w:t>
      </w:r>
    </w:p>
    <w:p>
      <w:pPr>
        <w:pStyle w:val="17"/>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1、2023年国家艺术基金申报经费绩效目标表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1.对国家艺术基金进行动员、部署、申报，繁荣艺术创作，推进艺术事业健康发展。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培训班次</w:t>
            </w:r>
          </w:p>
        </w:tc>
        <w:tc>
          <w:tcPr>
            <w:tcW w:w="2835" w:type="dxa"/>
            <w:vAlign w:val="center"/>
          </w:tcPr>
          <w:p>
            <w:pPr>
              <w:pStyle w:val="9"/>
            </w:pPr>
            <w:r>
              <w:t>组织国家艺术基金动员培训班次</w:t>
            </w:r>
          </w:p>
        </w:tc>
        <w:tc>
          <w:tcPr>
            <w:tcW w:w="2551" w:type="dxa"/>
            <w:vAlign w:val="center"/>
          </w:tcPr>
          <w:p>
            <w:pPr>
              <w:pStyle w:val="9"/>
            </w:pPr>
            <w:r>
              <w:t>≤6次</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部署任务完成情况</w:t>
            </w:r>
          </w:p>
        </w:tc>
        <w:tc>
          <w:tcPr>
            <w:tcW w:w="2835" w:type="dxa"/>
            <w:vAlign w:val="center"/>
          </w:tcPr>
          <w:p>
            <w:pPr>
              <w:pStyle w:val="9"/>
            </w:pPr>
            <w:r>
              <w:t>国家艺术基金部署动员各项任务完成情况</w:t>
            </w:r>
          </w:p>
        </w:tc>
        <w:tc>
          <w:tcPr>
            <w:tcW w:w="2551" w:type="dxa"/>
            <w:vAlign w:val="center"/>
          </w:tcPr>
          <w:p>
            <w:pPr>
              <w:pStyle w:val="9"/>
            </w:pPr>
            <w:r>
              <w:t>顺利完成</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部署动员工作完成时间</w:t>
            </w:r>
          </w:p>
        </w:tc>
        <w:tc>
          <w:tcPr>
            <w:tcW w:w="2835" w:type="dxa"/>
            <w:vAlign w:val="center"/>
          </w:tcPr>
          <w:p>
            <w:pPr>
              <w:pStyle w:val="9"/>
            </w:pPr>
            <w:r>
              <w:t>部署动员工作完成的时间</w:t>
            </w:r>
          </w:p>
        </w:tc>
        <w:tc>
          <w:tcPr>
            <w:tcW w:w="2551" w:type="dxa"/>
            <w:vAlign w:val="center"/>
          </w:tcPr>
          <w:p>
            <w:pPr>
              <w:pStyle w:val="9"/>
            </w:pPr>
            <w:r>
              <w:t>2023年12月底前完成</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人均培训成本</w:t>
            </w:r>
          </w:p>
        </w:tc>
        <w:tc>
          <w:tcPr>
            <w:tcW w:w="2835" w:type="dxa"/>
            <w:vAlign w:val="center"/>
          </w:tcPr>
          <w:p>
            <w:pPr>
              <w:pStyle w:val="9"/>
            </w:pPr>
            <w:r>
              <w:t>参加人员每人每天培训费支出标准</w:t>
            </w:r>
          </w:p>
        </w:tc>
        <w:tc>
          <w:tcPr>
            <w:tcW w:w="2551" w:type="dxa"/>
            <w:vAlign w:val="center"/>
          </w:tcPr>
          <w:p>
            <w:pPr>
              <w:pStyle w:val="9"/>
            </w:pPr>
            <w:r>
              <w:t>≤450元</w:t>
            </w:r>
          </w:p>
        </w:tc>
        <w:tc>
          <w:tcPr>
            <w:tcW w:w="2268" w:type="dxa"/>
            <w:vAlign w:val="center"/>
          </w:tcPr>
          <w:p>
            <w:pPr>
              <w:pStyle w:val="9"/>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项目总成本控制数</w:t>
            </w:r>
          </w:p>
        </w:tc>
        <w:tc>
          <w:tcPr>
            <w:tcW w:w="2551" w:type="dxa"/>
            <w:vAlign w:val="center"/>
          </w:tcPr>
          <w:p>
            <w:pPr>
              <w:pStyle w:val="9"/>
            </w:pPr>
            <w:r>
              <w:t>≤20万元</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艺术人才参与度</w:t>
            </w:r>
          </w:p>
        </w:tc>
        <w:tc>
          <w:tcPr>
            <w:tcW w:w="2835" w:type="dxa"/>
            <w:vAlign w:val="center"/>
          </w:tcPr>
          <w:p>
            <w:pPr>
              <w:pStyle w:val="9"/>
            </w:pPr>
            <w:r>
              <w:t>提升我省艺术人才工作者参与国家艺术基金的申报积极性，推进艺术事业健康发展</w:t>
            </w:r>
          </w:p>
        </w:tc>
        <w:tc>
          <w:tcPr>
            <w:tcW w:w="2551" w:type="dxa"/>
            <w:vAlign w:val="center"/>
          </w:tcPr>
          <w:p>
            <w:pPr>
              <w:pStyle w:val="9"/>
            </w:pPr>
            <w:r>
              <w:t>进一步提升</w:t>
            </w:r>
          </w:p>
        </w:tc>
        <w:tc>
          <w:tcPr>
            <w:tcW w:w="2268"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人才满意度</w:t>
            </w:r>
          </w:p>
        </w:tc>
        <w:tc>
          <w:tcPr>
            <w:tcW w:w="2835" w:type="dxa"/>
            <w:vAlign w:val="center"/>
          </w:tcPr>
          <w:p>
            <w:pPr>
              <w:pStyle w:val="9"/>
            </w:pPr>
            <w:r>
              <w:t>参与人才满意度</w:t>
            </w:r>
          </w:p>
        </w:tc>
        <w:tc>
          <w:tcPr>
            <w:tcW w:w="2551" w:type="dxa"/>
            <w:vAlign w:val="center"/>
          </w:tcPr>
          <w:p>
            <w:pPr>
              <w:pStyle w:val="9"/>
            </w:pPr>
            <w:r>
              <w:t>≥95%</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2、2023年三区文化人才选派经费（中央）绩效目标表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1.选派优秀文化工作者到边远贫困地区工作或提供服务，培养基层及夯实基层人才队伍，加强边远贫困地区文化建设，提高受援单位业务和服务能力。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现场教学次数</w:t>
            </w:r>
          </w:p>
        </w:tc>
        <w:tc>
          <w:tcPr>
            <w:tcW w:w="2835" w:type="dxa"/>
            <w:vAlign w:val="center"/>
          </w:tcPr>
          <w:p>
            <w:pPr>
              <w:pStyle w:val="9"/>
            </w:pPr>
            <w:r>
              <w:t>选派工作者现场教学次数</w:t>
            </w:r>
          </w:p>
        </w:tc>
        <w:tc>
          <w:tcPr>
            <w:tcW w:w="2551" w:type="dxa"/>
            <w:vAlign w:val="center"/>
          </w:tcPr>
          <w:p>
            <w:pPr>
              <w:pStyle w:val="9"/>
            </w:pPr>
            <w:r>
              <w:t>≥2次</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培训合格率</w:t>
            </w:r>
          </w:p>
        </w:tc>
        <w:tc>
          <w:tcPr>
            <w:tcW w:w="2835" w:type="dxa"/>
            <w:vAlign w:val="center"/>
          </w:tcPr>
          <w:p>
            <w:pPr>
              <w:pStyle w:val="9"/>
            </w:pPr>
            <w:r>
              <w:t>培训合格的学员数量占比</w:t>
            </w:r>
          </w:p>
        </w:tc>
        <w:tc>
          <w:tcPr>
            <w:tcW w:w="2551" w:type="dxa"/>
            <w:vAlign w:val="center"/>
          </w:tcPr>
          <w:p>
            <w:pPr>
              <w:pStyle w:val="9"/>
            </w:pPr>
            <w:r>
              <w:t>≥98%</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培训时间</w:t>
            </w:r>
          </w:p>
        </w:tc>
        <w:tc>
          <w:tcPr>
            <w:tcW w:w="2835" w:type="dxa"/>
            <w:vAlign w:val="center"/>
          </w:tcPr>
          <w:p>
            <w:pPr>
              <w:pStyle w:val="9"/>
            </w:pPr>
            <w:r>
              <w:t>对基层人员培训工作完成时间</w:t>
            </w:r>
          </w:p>
        </w:tc>
        <w:tc>
          <w:tcPr>
            <w:tcW w:w="2551" w:type="dxa"/>
            <w:vAlign w:val="center"/>
          </w:tcPr>
          <w:p>
            <w:pPr>
              <w:pStyle w:val="9"/>
            </w:pPr>
            <w:r>
              <w:t>2023年12月底前</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选派成本</w:t>
            </w:r>
          </w:p>
        </w:tc>
        <w:tc>
          <w:tcPr>
            <w:tcW w:w="2835" w:type="dxa"/>
            <w:vAlign w:val="center"/>
          </w:tcPr>
          <w:p>
            <w:pPr>
              <w:pStyle w:val="9"/>
            </w:pPr>
            <w:r>
              <w:t>选派工作者年度成本控制</w:t>
            </w:r>
          </w:p>
        </w:tc>
        <w:tc>
          <w:tcPr>
            <w:tcW w:w="2551" w:type="dxa"/>
            <w:vAlign w:val="center"/>
          </w:tcPr>
          <w:p>
            <w:pPr>
              <w:pStyle w:val="9"/>
            </w:pPr>
            <w:r>
              <w:t>≤1.8万元</w:t>
            </w:r>
          </w:p>
        </w:tc>
        <w:tc>
          <w:tcPr>
            <w:tcW w:w="2268"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提升受援地文化活动水平</w:t>
            </w:r>
          </w:p>
        </w:tc>
        <w:tc>
          <w:tcPr>
            <w:tcW w:w="2835" w:type="dxa"/>
            <w:vAlign w:val="center"/>
          </w:tcPr>
          <w:p>
            <w:pPr>
              <w:pStyle w:val="9"/>
            </w:pPr>
            <w:r>
              <w:t>培养基层及夯实基层人才队伍，加强边远贫困地区文化建设，提高受援单位业务和服务能力。</w:t>
            </w:r>
          </w:p>
        </w:tc>
        <w:tc>
          <w:tcPr>
            <w:tcW w:w="2551" w:type="dxa"/>
            <w:vAlign w:val="center"/>
          </w:tcPr>
          <w:p>
            <w:pPr>
              <w:pStyle w:val="9"/>
            </w:pPr>
            <w:r>
              <w:t>进一步提高</w:t>
            </w:r>
          </w:p>
        </w:tc>
        <w:tc>
          <w:tcPr>
            <w:tcW w:w="2268" w:type="dxa"/>
            <w:vAlign w:val="center"/>
          </w:tcPr>
          <w:p>
            <w:pPr>
              <w:pStyle w:val="9"/>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受援地群众满意度</w:t>
            </w:r>
          </w:p>
        </w:tc>
        <w:tc>
          <w:tcPr>
            <w:tcW w:w="2835" w:type="dxa"/>
            <w:vAlign w:val="center"/>
          </w:tcPr>
          <w:p>
            <w:pPr>
              <w:pStyle w:val="9"/>
            </w:pPr>
            <w:r>
              <w:t>受援地群众对选派人员工作满意度</w:t>
            </w:r>
          </w:p>
        </w:tc>
        <w:tc>
          <w:tcPr>
            <w:tcW w:w="2551" w:type="dxa"/>
            <w:vAlign w:val="center"/>
          </w:tcPr>
          <w:p>
            <w:pPr>
              <w:pStyle w:val="9"/>
            </w:pPr>
            <w:r>
              <w:t>≥97%</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3、河北省文化和旅游智库项目经费绩效目标表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1.组织艺术类与旅游类专家进行研讨，提升行业公信力与社会影响力。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研讨会召开次数</w:t>
            </w:r>
          </w:p>
        </w:tc>
        <w:tc>
          <w:tcPr>
            <w:tcW w:w="2835" w:type="dxa"/>
            <w:vAlign w:val="center"/>
          </w:tcPr>
          <w:p>
            <w:pPr>
              <w:pStyle w:val="9"/>
            </w:pPr>
            <w:r>
              <w:t>专家研讨会召开次数</w:t>
            </w:r>
          </w:p>
        </w:tc>
        <w:tc>
          <w:tcPr>
            <w:tcW w:w="2551" w:type="dxa"/>
            <w:vAlign w:val="center"/>
          </w:tcPr>
          <w:p>
            <w:pPr>
              <w:pStyle w:val="9"/>
            </w:pPr>
            <w:r>
              <w:t>≥3次</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会议效果</w:t>
            </w:r>
          </w:p>
        </w:tc>
        <w:tc>
          <w:tcPr>
            <w:tcW w:w="2835" w:type="dxa"/>
            <w:vAlign w:val="center"/>
          </w:tcPr>
          <w:p>
            <w:pPr>
              <w:pStyle w:val="9"/>
            </w:pPr>
            <w:r>
              <w:t>会议各项任务完成情况</w:t>
            </w:r>
          </w:p>
        </w:tc>
        <w:tc>
          <w:tcPr>
            <w:tcW w:w="2551" w:type="dxa"/>
            <w:vAlign w:val="center"/>
          </w:tcPr>
          <w:p>
            <w:pPr>
              <w:pStyle w:val="9"/>
            </w:pPr>
            <w:r>
              <w:t>顺利完成</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会议完成时间</w:t>
            </w:r>
          </w:p>
        </w:tc>
        <w:tc>
          <w:tcPr>
            <w:tcW w:w="2835" w:type="dxa"/>
            <w:vAlign w:val="center"/>
          </w:tcPr>
          <w:p>
            <w:pPr>
              <w:pStyle w:val="9"/>
            </w:pPr>
            <w:r>
              <w:t>开展研究会议完成时间</w:t>
            </w:r>
          </w:p>
        </w:tc>
        <w:tc>
          <w:tcPr>
            <w:tcW w:w="2551" w:type="dxa"/>
            <w:vAlign w:val="center"/>
          </w:tcPr>
          <w:p>
            <w:pPr>
              <w:pStyle w:val="9"/>
            </w:pPr>
            <w:r>
              <w:t>2023年12月底前</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人均会议成本</w:t>
            </w:r>
          </w:p>
        </w:tc>
        <w:tc>
          <w:tcPr>
            <w:tcW w:w="2835" w:type="dxa"/>
            <w:vAlign w:val="center"/>
          </w:tcPr>
          <w:p>
            <w:pPr>
              <w:pStyle w:val="9"/>
            </w:pPr>
            <w:r>
              <w:t>参会人员每人每天会议费支出标准</w:t>
            </w:r>
          </w:p>
        </w:tc>
        <w:tc>
          <w:tcPr>
            <w:tcW w:w="2551" w:type="dxa"/>
            <w:vAlign w:val="center"/>
          </w:tcPr>
          <w:p>
            <w:pPr>
              <w:pStyle w:val="9"/>
            </w:pPr>
            <w:r>
              <w:t>≤450元</w:t>
            </w:r>
          </w:p>
        </w:tc>
        <w:tc>
          <w:tcPr>
            <w:tcW w:w="2268" w:type="dxa"/>
            <w:vAlign w:val="center"/>
          </w:tcPr>
          <w:p>
            <w:pPr>
              <w:pStyle w:val="9"/>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项目总成本控制数</w:t>
            </w:r>
          </w:p>
        </w:tc>
        <w:tc>
          <w:tcPr>
            <w:tcW w:w="2551" w:type="dxa"/>
            <w:vAlign w:val="center"/>
          </w:tcPr>
          <w:p>
            <w:pPr>
              <w:pStyle w:val="9"/>
            </w:pPr>
            <w:r>
              <w:t>≤20万元</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行业公信力与社会影响力</w:t>
            </w:r>
          </w:p>
        </w:tc>
        <w:tc>
          <w:tcPr>
            <w:tcW w:w="2835" w:type="dxa"/>
            <w:vAlign w:val="center"/>
          </w:tcPr>
          <w:p>
            <w:pPr>
              <w:pStyle w:val="9"/>
            </w:pPr>
            <w:r>
              <w:t>通过专家研讨，进一步提升行业公信力与社会影响力</w:t>
            </w:r>
          </w:p>
        </w:tc>
        <w:tc>
          <w:tcPr>
            <w:tcW w:w="2551" w:type="dxa"/>
            <w:vAlign w:val="center"/>
          </w:tcPr>
          <w:p>
            <w:pPr>
              <w:pStyle w:val="9"/>
            </w:pPr>
            <w:r>
              <w:t>进一步提升</w:t>
            </w:r>
          </w:p>
        </w:tc>
        <w:tc>
          <w:tcPr>
            <w:tcW w:w="2268"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专家满意度</w:t>
            </w:r>
          </w:p>
        </w:tc>
        <w:tc>
          <w:tcPr>
            <w:tcW w:w="2835" w:type="dxa"/>
            <w:vAlign w:val="center"/>
          </w:tcPr>
          <w:p>
            <w:pPr>
              <w:pStyle w:val="9"/>
            </w:pPr>
            <w:r>
              <w:t>参加研讨会专家满意度</w:t>
            </w:r>
          </w:p>
        </w:tc>
        <w:tc>
          <w:tcPr>
            <w:tcW w:w="2551" w:type="dxa"/>
            <w:vAlign w:val="center"/>
          </w:tcPr>
          <w:p>
            <w:pPr>
              <w:pStyle w:val="9"/>
            </w:pPr>
            <w:r>
              <w:t>≥95%</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4、河北省文化艺术科学规划和旅游研究项目经费绩效目标表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1.组织征集文化和旅游科研课题的申报并进行评审，促进理论创新，为河北省文化艺术和旅游事业的发展和建设提供理论支持和决策依据。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征集课题数</w:t>
            </w:r>
          </w:p>
        </w:tc>
        <w:tc>
          <w:tcPr>
            <w:tcW w:w="2835" w:type="dxa"/>
            <w:vAlign w:val="center"/>
          </w:tcPr>
          <w:p>
            <w:pPr>
              <w:pStyle w:val="9"/>
            </w:pPr>
            <w:r>
              <w:t>征集文化和旅游科研课题数量</w:t>
            </w:r>
          </w:p>
        </w:tc>
        <w:tc>
          <w:tcPr>
            <w:tcW w:w="2551" w:type="dxa"/>
            <w:vAlign w:val="center"/>
          </w:tcPr>
          <w:p>
            <w:pPr>
              <w:pStyle w:val="9"/>
            </w:pPr>
            <w:r>
              <w:t>≥100项</w:t>
            </w:r>
          </w:p>
        </w:tc>
        <w:tc>
          <w:tcPr>
            <w:tcW w:w="2268" w:type="dxa"/>
            <w:vAlign w:val="center"/>
          </w:tcPr>
          <w:p>
            <w:pPr>
              <w:pStyle w:val="9"/>
            </w:pPr>
            <w:r>
              <w:t>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课题评审通过率</w:t>
            </w:r>
          </w:p>
        </w:tc>
        <w:tc>
          <w:tcPr>
            <w:tcW w:w="2835" w:type="dxa"/>
            <w:vAlign w:val="center"/>
          </w:tcPr>
          <w:p>
            <w:pPr>
              <w:pStyle w:val="9"/>
            </w:pPr>
            <w:r>
              <w:t>征集的课题通过专家评审的比例</w:t>
            </w:r>
          </w:p>
        </w:tc>
        <w:tc>
          <w:tcPr>
            <w:tcW w:w="2551" w:type="dxa"/>
            <w:vAlign w:val="center"/>
          </w:tcPr>
          <w:p>
            <w:pPr>
              <w:pStyle w:val="9"/>
            </w:pPr>
            <w:r>
              <w:t>≥40%</w:t>
            </w:r>
          </w:p>
        </w:tc>
        <w:tc>
          <w:tcPr>
            <w:tcW w:w="2268" w:type="dxa"/>
            <w:vAlign w:val="center"/>
          </w:tcPr>
          <w:p>
            <w:pPr>
              <w:pStyle w:val="9"/>
            </w:pPr>
            <w:r>
              <w:t>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课题征集评选时间</w:t>
            </w:r>
          </w:p>
        </w:tc>
        <w:tc>
          <w:tcPr>
            <w:tcW w:w="2835" w:type="dxa"/>
            <w:vAlign w:val="center"/>
          </w:tcPr>
          <w:p>
            <w:pPr>
              <w:pStyle w:val="9"/>
            </w:pPr>
            <w:r>
              <w:t>组织征集文化和旅游科研课题的申报并进行评审工作完成时间</w:t>
            </w:r>
          </w:p>
        </w:tc>
        <w:tc>
          <w:tcPr>
            <w:tcW w:w="2551" w:type="dxa"/>
            <w:vAlign w:val="center"/>
          </w:tcPr>
          <w:p>
            <w:pPr>
              <w:pStyle w:val="9"/>
            </w:pPr>
            <w:r>
              <w:t>2023年12月底前</w:t>
            </w:r>
          </w:p>
        </w:tc>
        <w:tc>
          <w:tcPr>
            <w:tcW w:w="2268" w:type="dxa"/>
            <w:vAlign w:val="center"/>
          </w:tcPr>
          <w:p>
            <w:pPr>
              <w:pStyle w:val="9"/>
            </w:pPr>
            <w:r>
              <w:t>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课题研究总成本</w:t>
            </w:r>
          </w:p>
        </w:tc>
        <w:tc>
          <w:tcPr>
            <w:tcW w:w="2835" w:type="dxa"/>
            <w:vAlign w:val="center"/>
          </w:tcPr>
          <w:p>
            <w:pPr>
              <w:pStyle w:val="9"/>
            </w:pPr>
            <w:r>
              <w:t>课题研究征集评审总成本控制</w:t>
            </w:r>
          </w:p>
        </w:tc>
        <w:tc>
          <w:tcPr>
            <w:tcW w:w="2551" w:type="dxa"/>
            <w:vAlign w:val="center"/>
          </w:tcPr>
          <w:p>
            <w:pPr>
              <w:pStyle w:val="9"/>
            </w:pPr>
            <w:r>
              <w:t>≤45万元</w:t>
            </w:r>
          </w:p>
        </w:tc>
        <w:tc>
          <w:tcPr>
            <w:tcW w:w="2268" w:type="dxa"/>
            <w:vAlign w:val="center"/>
          </w:tcPr>
          <w:p>
            <w:pPr>
              <w:pStyle w:val="9"/>
            </w:pPr>
            <w:r>
              <w:t>预算安排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专家评审费</w:t>
            </w:r>
          </w:p>
        </w:tc>
        <w:tc>
          <w:tcPr>
            <w:tcW w:w="2835" w:type="dxa"/>
            <w:vAlign w:val="center"/>
          </w:tcPr>
          <w:p>
            <w:pPr>
              <w:pStyle w:val="9"/>
            </w:pPr>
            <w:r>
              <w:t>评审专家每人每次劳务费标准控制</w:t>
            </w:r>
          </w:p>
        </w:tc>
        <w:tc>
          <w:tcPr>
            <w:tcW w:w="2551" w:type="dxa"/>
            <w:vAlign w:val="center"/>
          </w:tcPr>
          <w:p>
            <w:pPr>
              <w:pStyle w:val="9"/>
            </w:pPr>
            <w:r>
              <w:t>≤3000元/人/次</w:t>
            </w:r>
          </w:p>
        </w:tc>
        <w:tc>
          <w:tcPr>
            <w:tcW w:w="2268" w:type="dxa"/>
            <w:vAlign w:val="center"/>
          </w:tcPr>
          <w:p>
            <w:pPr>
              <w:pStyle w:val="9"/>
            </w:pPr>
            <w:r>
              <w:t>预算安排</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业内影响力</w:t>
            </w:r>
          </w:p>
        </w:tc>
        <w:tc>
          <w:tcPr>
            <w:tcW w:w="2835" w:type="dxa"/>
            <w:vAlign w:val="center"/>
          </w:tcPr>
          <w:p>
            <w:pPr>
              <w:pStyle w:val="9"/>
            </w:pPr>
            <w:r>
              <w:t>促进理论创新，为河北省文化艺术和旅游事业的发展和建设提供理论支持</w:t>
            </w:r>
          </w:p>
        </w:tc>
        <w:tc>
          <w:tcPr>
            <w:tcW w:w="2551" w:type="dxa"/>
            <w:vAlign w:val="center"/>
          </w:tcPr>
          <w:p>
            <w:pPr>
              <w:pStyle w:val="9"/>
            </w:pPr>
            <w:r>
              <w:t>进一步促进</w:t>
            </w:r>
          </w:p>
        </w:tc>
        <w:tc>
          <w:tcPr>
            <w:tcW w:w="2268" w:type="dxa"/>
            <w:vAlign w:val="center"/>
          </w:tcPr>
          <w:p>
            <w:pPr>
              <w:pStyle w:val="9"/>
            </w:pPr>
            <w:r>
              <w:t>历史经验</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服务对象满意度</w:t>
            </w:r>
          </w:p>
        </w:tc>
        <w:tc>
          <w:tcPr>
            <w:tcW w:w="2835" w:type="dxa"/>
            <w:vAlign w:val="center"/>
          </w:tcPr>
          <w:p>
            <w:pPr>
              <w:pStyle w:val="9"/>
            </w:pPr>
            <w:r>
              <w:t>参与评比人员满意度</w:t>
            </w:r>
          </w:p>
        </w:tc>
        <w:tc>
          <w:tcPr>
            <w:tcW w:w="2551" w:type="dxa"/>
            <w:vAlign w:val="center"/>
          </w:tcPr>
          <w:p>
            <w:pPr>
              <w:pStyle w:val="9"/>
            </w:pPr>
            <w:r>
              <w:t>≥98%</w:t>
            </w:r>
          </w:p>
        </w:tc>
        <w:tc>
          <w:tcPr>
            <w:tcW w:w="2268" w:type="dxa"/>
            <w:vAlign w:val="center"/>
          </w:tcPr>
          <w:p>
            <w:pPr>
              <w:pStyle w:val="9"/>
            </w:pPr>
            <w:r>
              <w:t>历史经验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5、河北艺术头条微信公众号运营经费绩效目标表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1.通过河北艺术头条微信公众号日常运营，推广宣传全省文化旅游活动，扩大我省文化和旅游社会影响力。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信息发布数量</w:t>
            </w:r>
          </w:p>
        </w:tc>
        <w:tc>
          <w:tcPr>
            <w:tcW w:w="2835" w:type="dxa"/>
            <w:vAlign w:val="center"/>
          </w:tcPr>
          <w:p>
            <w:pPr>
              <w:pStyle w:val="9"/>
            </w:pPr>
            <w:r>
              <w:t>微信公众号文旅活动信息文章等发布数量</w:t>
            </w:r>
          </w:p>
        </w:tc>
        <w:tc>
          <w:tcPr>
            <w:tcW w:w="2551" w:type="dxa"/>
            <w:vAlign w:val="center"/>
          </w:tcPr>
          <w:p>
            <w:pPr>
              <w:pStyle w:val="9"/>
            </w:pPr>
            <w:r>
              <w:t>≥200个</w:t>
            </w:r>
          </w:p>
        </w:tc>
        <w:tc>
          <w:tcPr>
            <w:tcW w:w="2268" w:type="dxa"/>
            <w:vAlign w:val="center"/>
          </w:tcPr>
          <w:p>
            <w:pPr>
              <w:pStyle w:val="9"/>
            </w:pPr>
            <w:r>
              <w:t>工作安排</w:t>
            </w:r>
          </w:p>
        </w:tc>
      </w:tr>
      <w:tr>
        <w:tblPrEx>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验收合格率</w:t>
            </w:r>
          </w:p>
        </w:tc>
        <w:tc>
          <w:tcPr>
            <w:tcW w:w="2835" w:type="dxa"/>
            <w:vAlign w:val="center"/>
          </w:tcPr>
          <w:p>
            <w:pPr>
              <w:pStyle w:val="9"/>
            </w:pPr>
            <w:r>
              <w:t>公众号运营达到高起点、高标准、优质完成的验收合格率</w:t>
            </w:r>
          </w:p>
        </w:tc>
        <w:tc>
          <w:tcPr>
            <w:tcW w:w="2551" w:type="dxa"/>
            <w:vAlign w:val="center"/>
          </w:tcPr>
          <w:p>
            <w:pPr>
              <w:pStyle w:val="9"/>
            </w:pPr>
            <w:r>
              <w:t>100%</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任务按时完成</w:t>
            </w:r>
          </w:p>
        </w:tc>
        <w:tc>
          <w:tcPr>
            <w:tcW w:w="2835" w:type="dxa"/>
            <w:vAlign w:val="center"/>
          </w:tcPr>
          <w:p>
            <w:pPr>
              <w:pStyle w:val="9"/>
            </w:pPr>
            <w:r>
              <w:t>按照合同约定时间完成工作任务</w:t>
            </w:r>
          </w:p>
        </w:tc>
        <w:tc>
          <w:tcPr>
            <w:tcW w:w="2551" w:type="dxa"/>
            <w:vAlign w:val="center"/>
          </w:tcPr>
          <w:p>
            <w:pPr>
              <w:pStyle w:val="9"/>
            </w:pPr>
            <w:r>
              <w:t>2023年度内完成</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完成工作任务的总成本控制</w:t>
            </w:r>
          </w:p>
        </w:tc>
        <w:tc>
          <w:tcPr>
            <w:tcW w:w="2551" w:type="dxa"/>
            <w:vAlign w:val="center"/>
          </w:tcPr>
          <w:p>
            <w:pPr>
              <w:pStyle w:val="9"/>
            </w:pPr>
            <w:r>
              <w:t>≤40万元</w:t>
            </w:r>
          </w:p>
        </w:tc>
        <w:tc>
          <w:tcPr>
            <w:tcW w:w="2268"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社会影响力</w:t>
            </w:r>
          </w:p>
        </w:tc>
        <w:tc>
          <w:tcPr>
            <w:tcW w:w="2835" w:type="dxa"/>
            <w:vAlign w:val="center"/>
          </w:tcPr>
          <w:p>
            <w:pPr>
              <w:pStyle w:val="9"/>
            </w:pPr>
            <w:r>
              <w:t>推广宣传全省文化旅游活动，扩大我省文化和旅游社会影响力。</w:t>
            </w:r>
          </w:p>
        </w:tc>
        <w:tc>
          <w:tcPr>
            <w:tcW w:w="2551" w:type="dxa"/>
            <w:vAlign w:val="center"/>
          </w:tcPr>
          <w:p>
            <w:pPr>
              <w:pStyle w:val="9"/>
            </w:pPr>
            <w:r>
              <w:t>进一步扩大</w:t>
            </w:r>
          </w:p>
        </w:tc>
        <w:tc>
          <w:tcPr>
            <w:tcW w:w="2268" w:type="dxa"/>
            <w:vAlign w:val="center"/>
          </w:tcPr>
          <w:p>
            <w:pPr>
              <w:pStyle w:val="9"/>
            </w:pPr>
            <w:r>
              <w:t>历史经验</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受众满意度</w:t>
            </w:r>
          </w:p>
        </w:tc>
        <w:tc>
          <w:tcPr>
            <w:tcW w:w="2835" w:type="dxa"/>
            <w:vAlign w:val="center"/>
          </w:tcPr>
          <w:p>
            <w:pPr>
              <w:pStyle w:val="9"/>
            </w:pPr>
            <w:r>
              <w:t>受众满意人数与总受众人数比</w:t>
            </w:r>
          </w:p>
        </w:tc>
        <w:tc>
          <w:tcPr>
            <w:tcW w:w="2551" w:type="dxa"/>
            <w:vAlign w:val="center"/>
          </w:tcPr>
          <w:p>
            <w:pPr>
              <w:pStyle w:val="9"/>
            </w:pPr>
            <w:r>
              <w:t>≥95%</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6、三区文化人才选派经费（省级）绩效目标表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1.选派优秀文化工作者到边远贫困地区工作或提供服务，培养基层及夯实基层人才队伍，加强边远贫困地区文化建设，提高受援单位业务和服务能力。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修改剧本数量</w:t>
            </w:r>
          </w:p>
        </w:tc>
        <w:tc>
          <w:tcPr>
            <w:tcW w:w="2835" w:type="dxa"/>
            <w:vAlign w:val="center"/>
          </w:tcPr>
          <w:p>
            <w:pPr>
              <w:pStyle w:val="9"/>
            </w:pPr>
            <w:r>
              <w:t>帮助当地艺术队伍修改剧本数量</w:t>
            </w:r>
          </w:p>
        </w:tc>
        <w:tc>
          <w:tcPr>
            <w:tcW w:w="2551" w:type="dxa"/>
            <w:vAlign w:val="center"/>
          </w:tcPr>
          <w:p>
            <w:pPr>
              <w:pStyle w:val="9"/>
            </w:pPr>
            <w:r>
              <w:t>≥1部</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数量指标</w:t>
            </w:r>
          </w:p>
        </w:tc>
        <w:tc>
          <w:tcPr>
            <w:tcW w:w="2835" w:type="dxa"/>
            <w:vAlign w:val="center"/>
          </w:tcPr>
          <w:p>
            <w:pPr>
              <w:pStyle w:val="9"/>
            </w:pPr>
            <w:r>
              <w:t>修改意见条数</w:t>
            </w:r>
          </w:p>
        </w:tc>
        <w:tc>
          <w:tcPr>
            <w:tcW w:w="2835" w:type="dxa"/>
            <w:vAlign w:val="center"/>
          </w:tcPr>
          <w:p>
            <w:pPr>
              <w:pStyle w:val="9"/>
            </w:pPr>
            <w:r>
              <w:t>对编排剧目提出修改意见</w:t>
            </w:r>
          </w:p>
        </w:tc>
        <w:tc>
          <w:tcPr>
            <w:tcW w:w="2551" w:type="dxa"/>
            <w:vAlign w:val="center"/>
          </w:tcPr>
          <w:p>
            <w:pPr>
              <w:pStyle w:val="9"/>
            </w:pPr>
            <w:r>
              <w:t>≥3条</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修改完成率</w:t>
            </w:r>
          </w:p>
        </w:tc>
        <w:tc>
          <w:tcPr>
            <w:tcW w:w="2835" w:type="dxa"/>
            <w:vAlign w:val="center"/>
          </w:tcPr>
          <w:p>
            <w:pPr>
              <w:pStyle w:val="9"/>
            </w:pPr>
            <w:r>
              <w:t>剧本和意见的修改完成率</w:t>
            </w:r>
          </w:p>
        </w:tc>
        <w:tc>
          <w:tcPr>
            <w:tcW w:w="2551" w:type="dxa"/>
            <w:vAlign w:val="center"/>
          </w:tcPr>
          <w:p>
            <w:pPr>
              <w:pStyle w:val="9"/>
            </w:pPr>
            <w:r>
              <w:t>≥80%</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工作完成时间</w:t>
            </w:r>
          </w:p>
        </w:tc>
        <w:tc>
          <w:tcPr>
            <w:tcW w:w="2835" w:type="dxa"/>
            <w:vAlign w:val="center"/>
          </w:tcPr>
          <w:p>
            <w:pPr>
              <w:pStyle w:val="9"/>
            </w:pPr>
            <w:r>
              <w:t>选派工作完成时间</w:t>
            </w:r>
          </w:p>
        </w:tc>
        <w:tc>
          <w:tcPr>
            <w:tcW w:w="2551" w:type="dxa"/>
            <w:vAlign w:val="center"/>
          </w:tcPr>
          <w:p>
            <w:pPr>
              <w:pStyle w:val="9"/>
            </w:pPr>
            <w:r>
              <w:t>2023年度完成</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选派成本</w:t>
            </w:r>
          </w:p>
        </w:tc>
        <w:tc>
          <w:tcPr>
            <w:tcW w:w="2835" w:type="dxa"/>
            <w:vAlign w:val="center"/>
          </w:tcPr>
          <w:p>
            <w:pPr>
              <w:pStyle w:val="9"/>
            </w:pPr>
            <w:r>
              <w:t>选派工作者年度成本控制</w:t>
            </w:r>
          </w:p>
        </w:tc>
        <w:tc>
          <w:tcPr>
            <w:tcW w:w="2551" w:type="dxa"/>
            <w:vAlign w:val="center"/>
          </w:tcPr>
          <w:p>
            <w:pPr>
              <w:pStyle w:val="9"/>
            </w:pPr>
            <w:r>
              <w:t>2万元</w:t>
            </w:r>
          </w:p>
        </w:tc>
        <w:tc>
          <w:tcPr>
            <w:tcW w:w="2268"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提升人员职业技能水平</w:t>
            </w:r>
          </w:p>
        </w:tc>
        <w:tc>
          <w:tcPr>
            <w:tcW w:w="2835" w:type="dxa"/>
            <w:vAlign w:val="center"/>
          </w:tcPr>
          <w:p>
            <w:pPr>
              <w:pStyle w:val="9"/>
            </w:pPr>
            <w:r>
              <w:t>提升受援地基层文化工作者的技能水平</w:t>
            </w:r>
          </w:p>
        </w:tc>
        <w:tc>
          <w:tcPr>
            <w:tcW w:w="2551" w:type="dxa"/>
            <w:vAlign w:val="center"/>
          </w:tcPr>
          <w:p>
            <w:pPr>
              <w:pStyle w:val="9"/>
            </w:pPr>
            <w:r>
              <w:t>进一步提升</w:t>
            </w:r>
          </w:p>
        </w:tc>
        <w:tc>
          <w:tcPr>
            <w:tcW w:w="2268" w:type="dxa"/>
            <w:vAlign w:val="center"/>
          </w:tcPr>
          <w:p>
            <w:pPr>
              <w:pStyle w:val="9"/>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受援地群众满意度</w:t>
            </w:r>
          </w:p>
        </w:tc>
        <w:tc>
          <w:tcPr>
            <w:tcW w:w="2835" w:type="dxa"/>
            <w:vAlign w:val="center"/>
          </w:tcPr>
          <w:p>
            <w:pPr>
              <w:pStyle w:val="9"/>
            </w:pPr>
            <w:r>
              <w:t>受援地群众对选派人员工作满意度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7、世界文化遗产-长城组印展览项目经费绩效目标表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1.征集展览长城篆刻作品并出版展册，展示民族形象、弘扬长城精神、彰显文化自信。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征集作品数量</w:t>
            </w:r>
          </w:p>
        </w:tc>
        <w:tc>
          <w:tcPr>
            <w:tcW w:w="2835" w:type="dxa"/>
            <w:vAlign w:val="center"/>
          </w:tcPr>
          <w:p>
            <w:pPr>
              <w:pStyle w:val="9"/>
            </w:pPr>
            <w:r>
              <w:t>长城篆刻作品实物资料征集套件</w:t>
            </w:r>
          </w:p>
        </w:tc>
        <w:tc>
          <w:tcPr>
            <w:tcW w:w="2551" w:type="dxa"/>
            <w:vAlign w:val="center"/>
          </w:tcPr>
          <w:p>
            <w:pPr>
              <w:pStyle w:val="9"/>
            </w:pPr>
            <w:r>
              <w:t>≥70件</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作品质量水平</w:t>
            </w:r>
          </w:p>
        </w:tc>
        <w:tc>
          <w:tcPr>
            <w:tcW w:w="2835" w:type="dxa"/>
            <w:vAlign w:val="center"/>
          </w:tcPr>
          <w:p>
            <w:pPr>
              <w:pStyle w:val="9"/>
            </w:pPr>
            <w:r>
              <w:t>展示的长城篆刻作品通过专家评审，达到专业水平</w:t>
            </w:r>
          </w:p>
        </w:tc>
        <w:tc>
          <w:tcPr>
            <w:tcW w:w="2551" w:type="dxa"/>
            <w:vAlign w:val="center"/>
          </w:tcPr>
          <w:p>
            <w:pPr>
              <w:pStyle w:val="9"/>
            </w:pPr>
            <w:r>
              <w:t>通过评审</w:t>
            </w:r>
          </w:p>
        </w:tc>
        <w:tc>
          <w:tcPr>
            <w:tcW w:w="2268" w:type="dxa"/>
            <w:vAlign w:val="center"/>
          </w:tcPr>
          <w:p>
            <w:pPr>
              <w:pStyle w:val="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征集完成时间</w:t>
            </w:r>
          </w:p>
        </w:tc>
        <w:tc>
          <w:tcPr>
            <w:tcW w:w="2835" w:type="dxa"/>
            <w:vAlign w:val="center"/>
          </w:tcPr>
          <w:p>
            <w:pPr>
              <w:pStyle w:val="9"/>
            </w:pPr>
            <w:r>
              <w:t>征集展览长城篆刻作品完成时间</w:t>
            </w:r>
          </w:p>
        </w:tc>
        <w:tc>
          <w:tcPr>
            <w:tcW w:w="2551" w:type="dxa"/>
            <w:vAlign w:val="center"/>
          </w:tcPr>
          <w:p>
            <w:pPr>
              <w:pStyle w:val="9"/>
            </w:pPr>
            <w:r>
              <w:t>2023年12月底前</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项目总成本控制数</w:t>
            </w:r>
          </w:p>
        </w:tc>
        <w:tc>
          <w:tcPr>
            <w:tcW w:w="2551" w:type="dxa"/>
            <w:vAlign w:val="center"/>
          </w:tcPr>
          <w:p>
            <w:pPr>
              <w:pStyle w:val="9"/>
            </w:pPr>
            <w:r>
              <w:t>≤30万元</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展览的社会影响</w:t>
            </w:r>
          </w:p>
        </w:tc>
        <w:tc>
          <w:tcPr>
            <w:tcW w:w="2835" w:type="dxa"/>
            <w:vAlign w:val="center"/>
          </w:tcPr>
          <w:p>
            <w:pPr>
              <w:pStyle w:val="9"/>
            </w:pPr>
            <w:r>
              <w:t>充分征集相关展品，增加展品完整度，提升展会的社会影响力</w:t>
            </w:r>
          </w:p>
        </w:tc>
        <w:tc>
          <w:tcPr>
            <w:tcW w:w="2551" w:type="dxa"/>
            <w:vAlign w:val="center"/>
          </w:tcPr>
          <w:p>
            <w:pPr>
              <w:pStyle w:val="9"/>
            </w:pPr>
            <w:r>
              <w:t>进一步提升</w:t>
            </w:r>
          </w:p>
        </w:tc>
        <w:tc>
          <w:tcPr>
            <w:tcW w:w="2268"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观众满意度</w:t>
            </w:r>
          </w:p>
        </w:tc>
        <w:tc>
          <w:tcPr>
            <w:tcW w:w="2835" w:type="dxa"/>
            <w:vAlign w:val="center"/>
          </w:tcPr>
          <w:p>
            <w:pPr>
              <w:pStyle w:val="9"/>
            </w:pPr>
            <w:r>
              <w:t>观众对展览的满意度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8、文艺融合创作展示专项经费绩效目标表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rPr>
                <w:rFonts w:hint="eastAsia" w:eastAsiaTheme="minorEastAsia"/>
                <w:lang w:eastAsia="zh-CN"/>
              </w:rPr>
            </w:pPr>
            <w:r>
              <w:t>1. 广泛开展选题谋划征集、研究阐释,确定文艺融合创作主题和类型。</w:t>
            </w:r>
          </w:p>
          <w:p>
            <w:pPr>
              <w:pStyle w:val="9"/>
            </w:pPr>
            <w:r>
              <w:t>2. 面向社会特别是重点创作单位张榜发布项目信息,鼓励不同艺术门类工作者开展融合融通创作孵化。</w:t>
            </w:r>
          </w:p>
          <w:p>
            <w:pPr>
              <w:pStyle w:val="9"/>
              <w:rPr>
                <w:rFonts w:hint="eastAsia" w:eastAsiaTheme="minorEastAsia"/>
                <w:lang w:eastAsia="zh-CN"/>
              </w:rPr>
            </w:pPr>
            <w:r>
              <w:t>3. 选拔出一批优秀剧本、微广播剧、小型实验剧目，进行宣传推介，推动河北文艺繁荣发展。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宣传新作品数量</w:t>
            </w:r>
          </w:p>
        </w:tc>
        <w:tc>
          <w:tcPr>
            <w:tcW w:w="2835" w:type="dxa"/>
            <w:vAlign w:val="center"/>
          </w:tcPr>
          <w:p>
            <w:pPr>
              <w:pStyle w:val="9"/>
            </w:pPr>
            <w:r>
              <w:t>评选出剧本、微广播剧、小型实验剧目数量</w:t>
            </w:r>
          </w:p>
        </w:tc>
        <w:tc>
          <w:tcPr>
            <w:tcW w:w="2551" w:type="dxa"/>
            <w:vAlign w:val="center"/>
          </w:tcPr>
          <w:p>
            <w:pPr>
              <w:pStyle w:val="9"/>
            </w:pPr>
            <w:r>
              <w:t>≥15部</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作品质量</w:t>
            </w:r>
          </w:p>
        </w:tc>
        <w:tc>
          <w:tcPr>
            <w:tcW w:w="2835" w:type="dxa"/>
            <w:vAlign w:val="center"/>
          </w:tcPr>
          <w:p>
            <w:pPr>
              <w:pStyle w:val="9"/>
            </w:pPr>
            <w:r>
              <w:t>剧本、微广播剧、小型实验剧目质量经过专家评审</w:t>
            </w:r>
          </w:p>
        </w:tc>
        <w:tc>
          <w:tcPr>
            <w:tcW w:w="2551" w:type="dxa"/>
            <w:vAlign w:val="center"/>
          </w:tcPr>
          <w:p>
            <w:pPr>
              <w:pStyle w:val="9"/>
            </w:pPr>
            <w:r>
              <w:t>通过评审</w:t>
            </w:r>
          </w:p>
        </w:tc>
        <w:tc>
          <w:tcPr>
            <w:tcW w:w="2268" w:type="dxa"/>
            <w:vAlign w:val="center"/>
          </w:tcPr>
          <w:p>
            <w:pPr>
              <w:pStyle w:val="9"/>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工作完成时间</w:t>
            </w:r>
          </w:p>
        </w:tc>
        <w:tc>
          <w:tcPr>
            <w:tcW w:w="2835" w:type="dxa"/>
            <w:vAlign w:val="center"/>
          </w:tcPr>
          <w:p>
            <w:pPr>
              <w:pStyle w:val="9"/>
            </w:pPr>
            <w:r>
              <w:t>全部工作任务完成时间</w:t>
            </w:r>
          </w:p>
        </w:tc>
        <w:tc>
          <w:tcPr>
            <w:tcW w:w="2551" w:type="dxa"/>
            <w:vAlign w:val="center"/>
          </w:tcPr>
          <w:p>
            <w:pPr>
              <w:pStyle w:val="9"/>
            </w:pPr>
            <w:r>
              <w:t>2023年12月底前</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评审研讨会成本</w:t>
            </w:r>
          </w:p>
        </w:tc>
        <w:tc>
          <w:tcPr>
            <w:tcW w:w="2835" w:type="dxa"/>
            <w:vAlign w:val="center"/>
          </w:tcPr>
          <w:p>
            <w:pPr>
              <w:pStyle w:val="9"/>
            </w:pPr>
            <w:r>
              <w:t>参会人员每人每天会议费支出标准</w:t>
            </w:r>
          </w:p>
        </w:tc>
        <w:tc>
          <w:tcPr>
            <w:tcW w:w="2551" w:type="dxa"/>
            <w:vAlign w:val="center"/>
          </w:tcPr>
          <w:p>
            <w:pPr>
              <w:pStyle w:val="9"/>
            </w:pPr>
            <w:r>
              <w:t>≤450元</w:t>
            </w:r>
          </w:p>
        </w:tc>
        <w:tc>
          <w:tcPr>
            <w:tcW w:w="2268" w:type="dxa"/>
            <w:vAlign w:val="center"/>
          </w:tcPr>
          <w:p>
            <w:pPr>
              <w:pStyle w:val="9"/>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作品创作提升成本</w:t>
            </w:r>
          </w:p>
        </w:tc>
        <w:tc>
          <w:tcPr>
            <w:tcW w:w="2835" w:type="dxa"/>
            <w:vAlign w:val="center"/>
          </w:tcPr>
          <w:p>
            <w:pPr>
              <w:pStyle w:val="9"/>
            </w:pPr>
            <w:r>
              <w:t>剧本、微广播剧、小型实验剧目的创作和打磨提高成本</w:t>
            </w:r>
          </w:p>
        </w:tc>
        <w:tc>
          <w:tcPr>
            <w:tcW w:w="2551" w:type="dxa"/>
            <w:vAlign w:val="center"/>
          </w:tcPr>
          <w:p>
            <w:pPr>
              <w:pStyle w:val="9"/>
            </w:pPr>
            <w:r>
              <w:t>≤60万元</w:t>
            </w:r>
          </w:p>
        </w:tc>
        <w:tc>
          <w:tcPr>
            <w:tcW w:w="2268"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项目预算控制额</w:t>
            </w:r>
          </w:p>
        </w:tc>
        <w:tc>
          <w:tcPr>
            <w:tcW w:w="2551" w:type="dxa"/>
            <w:vAlign w:val="center"/>
          </w:tcPr>
          <w:p>
            <w:pPr>
              <w:pStyle w:val="9"/>
            </w:pPr>
            <w:r>
              <w:t>≤150万元</w:t>
            </w:r>
          </w:p>
        </w:tc>
        <w:tc>
          <w:tcPr>
            <w:tcW w:w="2268" w:type="dxa"/>
            <w:vAlign w:val="center"/>
          </w:tcPr>
          <w:p>
            <w:pPr>
              <w:pStyle w:val="9"/>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推动河北文艺繁荣发展</w:t>
            </w:r>
          </w:p>
        </w:tc>
        <w:tc>
          <w:tcPr>
            <w:tcW w:w="2835" w:type="dxa"/>
            <w:vAlign w:val="center"/>
          </w:tcPr>
          <w:p>
            <w:pPr>
              <w:pStyle w:val="9"/>
            </w:pPr>
            <w:r>
              <w:t>提高艺术作品的知名度，推动河北文艺繁荣发展</w:t>
            </w:r>
          </w:p>
        </w:tc>
        <w:tc>
          <w:tcPr>
            <w:tcW w:w="2551" w:type="dxa"/>
            <w:vAlign w:val="center"/>
          </w:tcPr>
          <w:p>
            <w:pPr>
              <w:pStyle w:val="9"/>
            </w:pPr>
            <w:r>
              <w:t>进一步提高</w:t>
            </w:r>
          </w:p>
        </w:tc>
        <w:tc>
          <w:tcPr>
            <w:tcW w:w="2268" w:type="dxa"/>
            <w:vAlign w:val="center"/>
          </w:tcPr>
          <w:p>
            <w:pPr>
              <w:pStyle w:val="9"/>
            </w:pPr>
            <w:r>
              <w:t>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群众满意度</w:t>
            </w:r>
          </w:p>
        </w:tc>
        <w:tc>
          <w:tcPr>
            <w:tcW w:w="2835" w:type="dxa"/>
            <w:vAlign w:val="center"/>
          </w:tcPr>
          <w:p>
            <w:pPr>
              <w:pStyle w:val="9"/>
            </w:pPr>
            <w:r>
              <w:t>参与群众满意度</w:t>
            </w:r>
          </w:p>
        </w:tc>
        <w:tc>
          <w:tcPr>
            <w:tcW w:w="2551" w:type="dxa"/>
            <w:vAlign w:val="center"/>
          </w:tcPr>
          <w:p>
            <w:pPr>
              <w:pStyle w:val="9"/>
            </w:pPr>
            <w:r>
              <w:t>≥98%</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9、珍贵文献资料抢救保护项目经费绩效目标表</w:t>
      </w:r>
    </w:p>
    <w:tbl>
      <w:tblPr>
        <w:tblStyle w:val="2"/>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7"/>
            </w:pPr>
            <w:r>
              <w:t>绩效目标</w:t>
            </w:r>
          </w:p>
        </w:tc>
        <w:tc>
          <w:tcPr>
            <w:tcW w:w="12756" w:type="dxa"/>
            <w:tcBorders>
              <w:bottom w:val="single" w:color="FFFFFF" w:sz="6" w:space="0"/>
            </w:tcBorders>
            <w:vAlign w:val="center"/>
          </w:tcPr>
          <w:p>
            <w:pPr>
              <w:pStyle w:val="9"/>
            </w:pPr>
            <w:r>
              <w:t>1.完成对珍贵文献资料的抢救保护及数字转化，解决艺术文献资料老化问题，推动公共文化数字化建设，满足社会大众对艺术文化产品的网络化传播消费需要。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7"/>
            </w:pPr>
            <w:r>
              <w:t>一级指标</w:t>
            </w:r>
          </w:p>
        </w:tc>
        <w:tc>
          <w:tcPr>
            <w:tcW w:w="2268" w:type="dxa"/>
            <w:vAlign w:val="center"/>
          </w:tcPr>
          <w:p>
            <w:pPr>
              <w:pStyle w:val="7"/>
            </w:pPr>
            <w:r>
              <w:t>二级指标</w:t>
            </w:r>
          </w:p>
        </w:tc>
        <w:tc>
          <w:tcPr>
            <w:tcW w:w="2835" w:type="dxa"/>
            <w:vAlign w:val="center"/>
          </w:tcPr>
          <w:p>
            <w:pPr>
              <w:pStyle w:val="7"/>
            </w:pPr>
            <w:r>
              <w:t>三级指标</w:t>
            </w:r>
          </w:p>
        </w:tc>
        <w:tc>
          <w:tcPr>
            <w:tcW w:w="2835" w:type="dxa"/>
            <w:vAlign w:val="center"/>
          </w:tcPr>
          <w:p>
            <w:pPr>
              <w:pStyle w:val="7"/>
            </w:pPr>
            <w:r>
              <w:t>绩效指标描述</w:t>
            </w:r>
          </w:p>
        </w:tc>
        <w:tc>
          <w:tcPr>
            <w:tcW w:w="2551" w:type="dxa"/>
            <w:vAlign w:val="center"/>
          </w:tcPr>
          <w:p>
            <w:pPr>
              <w:pStyle w:val="7"/>
            </w:pPr>
            <w:r>
              <w:t>指标值</w:t>
            </w:r>
          </w:p>
        </w:tc>
        <w:tc>
          <w:tcPr>
            <w:tcW w:w="2268"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8"/>
            </w:pPr>
            <w:r>
              <w:t>产出指标</w:t>
            </w:r>
          </w:p>
        </w:tc>
        <w:tc>
          <w:tcPr>
            <w:tcW w:w="2268" w:type="dxa"/>
            <w:vAlign w:val="center"/>
          </w:tcPr>
          <w:p>
            <w:pPr>
              <w:pStyle w:val="9"/>
            </w:pPr>
            <w:r>
              <w:t>数量指标</w:t>
            </w:r>
          </w:p>
        </w:tc>
        <w:tc>
          <w:tcPr>
            <w:tcW w:w="2835" w:type="dxa"/>
            <w:vAlign w:val="center"/>
          </w:tcPr>
          <w:p>
            <w:pPr>
              <w:pStyle w:val="9"/>
            </w:pPr>
            <w:r>
              <w:t>转化开盘带数量</w:t>
            </w:r>
          </w:p>
        </w:tc>
        <w:tc>
          <w:tcPr>
            <w:tcW w:w="2835" w:type="dxa"/>
            <w:vAlign w:val="center"/>
          </w:tcPr>
          <w:p>
            <w:pPr>
              <w:pStyle w:val="9"/>
            </w:pPr>
            <w:r>
              <w:t>数字化的开盘式录音带数量</w:t>
            </w:r>
          </w:p>
        </w:tc>
        <w:tc>
          <w:tcPr>
            <w:tcW w:w="2551" w:type="dxa"/>
            <w:vAlign w:val="center"/>
          </w:tcPr>
          <w:p>
            <w:pPr>
              <w:pStyle w:val="9"/>
            </w:pPr>
            <w:r>
              <w:t>≥800盘</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质量指标</w:t>
            </w:r>
          </w:p>
        </w:tc>
        <w:tc>
          <w:tcPr>
            <w:tcW w:w="2835" w:type="dxa"/>
            <w:vAlign w:val="center"/>
          </w:tcPr>
          <w:p>
            <w:pPr>
              <w:pStyle w:val="9"/>
            </w:pPr>
            <w:r>
              <w:t>验收合格率</w:t>
            </w:r>
          </w:p>
        </w:tc>
        <w:tc>
          <w:tcPr>
            <w:tcW w:w="2835" w:type="dxa"/>
            <w:vAlign w:val="center"/>
          </w:tcPr>
          <w:p>
            <w:pPr>
              <w:pStyle w:val="9"/>
            </w:pPr>
            <w:r>
              <w:t>开盘带数字化工作验收合格率</w:t>
            </w:r>
          </w:p>
        </w:tc>
        <w:tc>
          <w:tcPr>
            <w:tcW w:w="2551" w:type="dxa"/>
            <w:vAlign w:val="center"/>
          </w:tcPr>
          <w:p>
            <w:pPr>
              <w:pStyle w:val="9"/>
            </w:pPr>
            <w:r>
              <w:t>100%</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时效指标</w:t>
            </w:r>
          </w:p>
        </w:tc>
        <w:tc>
          <w:tcPr>
            <w:tcW w:w="2835" w:type="dxa"/>
            <w:vAlign w:val="center"/>
          </w:tcPr>
          <w:p>
            <w:pPr>
              <w:pStyle w:val="9"/>
            </w:pPr>
            <w:r>
              <w:t>工作完成时间</w:t>
            </w:r>
          </w:p>
        </w:tc>
        <w:tc>
          <w:tcPr>
            <w:tcW w:w="2835" w:type="dxa"/>
            <w:vAlign w:val="center"/>
          </w:tcPr>
          <w:p>
            <w:pPr>
              <w:pStyle w:val="9"/>
            </w:pPr>
            <w:r>
              <w:t>珍贵资料的抢救保护及数字转化完成时间</w:t>
            </w:r>
          </w:p>
        </w:tc>
        <w:tc>
          <w:tcPr>
            <w:tcW w:w="2551" w:type="dxa"/>
            <w:vAlign w:val="center"/>
          </w:tcPr>
          <w:p>
            <w:pPr>
              <w:pStyle w:val="9"/>
            </w:pPr>
            <w:r>
              <w:t>2023年12月底前</w:t>
            </w:r>
          </w:p>
        </w:tc>
        <w:tc>
          <w:tcPr>
            <w:tcW w:w="2268" w:type="dxa"/>
            <w:vAlign w:val="center"/>
          </w:tcPr>
          <w:p>
            <w:pPr>
              <w:pStyle w:val="9"/>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转化单位成本</w:t>
            </w:r>
          </w:p>
        </w:tc>
        <w:tc>
          <w:tcPr>
            <w:tcW w:w="2835" w:type="dxa"/>
            <w:vAlign w:val="center"/>
          </w:tcPr>
          <w:p>
            <w:pPr>
              <w:pStyle w:val="9"/>
            </w:pPr>
            <w:r>
              <w:t>对800盘开盘式录音带数字化的单位平均成本</w:t>
            </w:r>
          </w:p>
        </w:tc>
        <w:tc>
          <w:tcPr>
            <w:tcW w:w="2551" w:type="dxa"/>
            <w:vAlign w:val="center"/>
          </w:tcPr>
          <w:p>
            <w:pPr>
              <w:pStyle w:val="9"/>
            </w:pPr>
            <w:r>
              <w:t>≤565元</w:t>
            </w:r>
          </w:p>
        </w:tc>
        <w:tc>
          <w:tcPr>
            <w:tcW w:w="2268" w:type="dxa"/>
            <w:vAlign w:val="center"/>
          </w:tcPr>
          <w:p>
            <w:pPr>
              <w:pStyle w:val="9"/>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9"/>
            </w:pPr>
            <w:r>
              <w:t>成本指标</w:t>
            </w:r>
          </w:p>
        </w:tc>
        <w:tc>
          <w:tcPr>
            <w:tcW w:w="2835" w:type="dxa"/>
            <w:vAlign w:val="center"/>
          </w:tcPr>
          <w:p>
            <w:pPr>
              <w:pStyle w:val="9"/>
            </w:pPr>
            <w:r>
              <w:t>项目总成本</w:t>
            </w:r>
          </w:p>
        </w:tc>
        <w:tc>
          <w:tcPr>
            <w:tcW w:w="2835" w:type="dxa"/>
            <w:vAlign w:val="center"/>
          </w:tcPr>
          <w:p>
            <w:pPr>
              <w:pStyle w:val="9"/>
            </w:pPr>
            <w:r>
              <w:t>项目预算控制额</w:t>
            </w:r>
          </w:p>
        </w:tc>
        <w:tc>
          <w:tcPr>
            <w:tcW w:w="2551" w:type="dxa"/>
            <w:vAlign w:val="center"/>
          </w:tcPr>
          <w:p>
            <w:pPr>
              <w:pStyle w:val="9"/>
            </w:pPr>
            <w:r>
              <w:t>≤45万元</w:t>
            </w:r>
          </w:p>
        </w:tc>
        <w:tc>
          <w:tcPr>
            <w:tcW w:w="2268" w:type="dxa"/>
            <w:vAlign w:val="center"/>
          </w:tcPr>
          <w:p>
            <w:pPr>
              <w:pStyle w:val="9"/>
            </w:pPr>
            <w:r>
              <w:t>资金安排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效益指标</w:t>
            </w:r>
          </w:p>
        </w:tc>
        <w:tc>
          <w:tcPr>
            <w:tcW w:w="2268" w:type="dxa"/>
            <w:vAlign w:val="center"/>
          </w:tcPr>
          <w:p>
            <w:pPr>
              <w:pStyle w:val="9"/>
            </w:pPr>
            <w:r>
              <w:t>社会效益指标</w:t>
            </w:r>
          </w:p>
        </w:tc>
        <w:tc>
          <w:tcPr>
            <w:tcW w:w="2835" w:type="dxa"/>
            <w:vAlign w:val="center"/>
          </w:tcPr>
          <w:p>
            <w:pPr>
              <w:pStyle w:val="9"/>
            </w:pPr>
            <w:r>
              <w:t>提升公共文化服务水平</w:t>
            </w:r>
          </w:p>
        </w:tc>
        <w:tc>
          <w:tcPr>
            <w:tcW w:w="2835" w:type="dxa"/>
            <w:vAlign w:val="center"/>
          </w:tcPr>
          <w:p>
            <w:pPr>
              <w:pStyle w:val="9"/>
            </w:pPr>
            <w:r>
              <w:t>推动公共文化数字化建设，增加艺术文化成果的传播途径，满足人民群众日益增长的精神文化需求</w:t>
            </w:r>
          </w:p>
        </w:tc>
        <w:tc>
          <w:tcPr>
            <w:tcW w:w="2551" w:type="dxa"/>
            <w:vAlign w:val="center"/>
          </w:tcPr>
          <w:p>
            <w:pPr>
              <w:pStyle w:val="9"/>
            </w:pPr>
            <w:r>
              <w:t>进一步提升</w:t>
            </w:r>
          </w:p>
        </w:tc>
        <w:tc>
          <w:tcPr>
            <w:tcW w:w="2268" w:type="dxa"/>
            <w:vAlign w:val="center"/>
          </w:tcPr>
          <w:p>
            <w:pPr>
              <w:pStyle w:val="9"/>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8"/>
            </w:pPr>
            <w:r>
              <w:t>满意度指标</w:t>
            </w:r>
          </w:p>
        </w:tc>
        <w:tc>
          <w:tcPr>
            <w:tcW w:w="2268" w:type="dxa"/>
            <w:vAlign w:val="center"/>
          </w:tcPr>
          <w:p>
            <w:pPr>
              <w:pStyle w:val="9"/>
            </w:pPr>
            <w:r>
              <w:t>服务对象满意度指标</w:t>
            </w:r>
          </w:p>
        </w:tc>
        <w:tc>
          <w:tcPr>
            <w:tcW w:w="2835" w:type="dxa"/>
            <w:vAlign w:val="center"/>
          </w:tcPr>
          <w:p>
            <w:pPr>
              <w:pStyle w:val="9"/>
            </w:pPr>
            <w:r>
              <w:t>受益群众满意度</w:t>
            </w:r>
          </w:p>
        </w:tc>
        <w:tc>
          <w:tcPr>
            <w:tcW w:w="2835" w:type="dxa"/>
            <w:vAlign w:val="center"/>
          </w:tcPr>
          <w:p>
            <w:pPr>
              <w:pStyle w:val="9"/>
            </w:pPr>
            <w:r>
              <w:t>受益群众满意度</w:t>
            </w:r>
          </w:p>
        </w:tc>
        <w:tc>
          <w:tcPr>
            <w:tcW w:w="2551" w:type="dxa"/>
            <w:vAlign w:val="center"/>
          </w:tcPr>
          <w:p>
            <w:pPr>
              <w:pStyle w:val="9"/>
            </w:pPr>
            <w:r>
              <w:t>≥95%</w:t>
            </w:r>
          </w:p>
        </w:tc>
        <w:tc>
          <w:tcPr>
            <w:tcW w:w="2268" w:type="dxa"/>
            <w:vAlign w:val="center"/>
          </w:tcPr>
          <w:p>
            <w:pPr>
              <w:pStyle w:val="9"/>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2023年，河北省文化和旅游研究院安排政府采购预算0.00万元。具体内容见下表。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357005河北省文化和旅游研究院</w:t>
            </w:r>
          </w:p>
        </w:tc>
        <w:tc>
          <w:tcPr>
            <w:tcW w:w="8674" w:type="dxa"/>
            <w:gridSpan w:val="9"/>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河北省文化和旅游研究院上年末固定资产金额为344.09万元（详见下表）。本年度拟购置固定资产总额为0.00万元。</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357005河北省文化和旅游研究院</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资产总额</w:t>
            </w:r>
          </w:p>
        </w:tc>
        <w:tc>
          <w:tcPr>
            <w:tcW w:w="2835" w:type="dxa"/>
            <w:vAlign w:val="center"/>
          </w:tcPr>
          <w:p>
            <w:pPr>
              <w:pStyle w:val="8"/>
            </w:pPr>
          </w:p>
        </w:tc>
        <w:tc>
          <w:tcPr>
            <w:tcW w:w="2835" w:type="dxa"/>
            <w:vAlign w:val="center"/>
          </w:tcPr>
          <w:p>
            <w:pPr>
              <w:pStyle w:val="10"/>
            </w:pPr>
            <w:r>
              <w:t>344.09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1、房屋（平方米）</w:t>
            </w:r>
          </w:p>
        </w:tc>
        <w:tc>
          <w:tcPr>
            <w:tcW w:w="2835" w:type="dxa"/>
            <w:vAlign w:val="center"/>
          </w:tcPr>
          <w:p>
            <w:pPr>
              <w:pStyle w:val="8"/>
            </w:pPr>
            <w:r>
              <w:t>1518</w:t>
            </w:r>
          </w:p>
        </w:tc>
        <w:tc>
          <w:tcPr>
            <w:tcW w:w="2835" w:type="dxa"/>
            <w:vAlign w:val="center"/>
          </w:tcPr>
          <w:p>
            <w:pPr>
              <w:pStyle w:val="10"/>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　　其中：办公用房（平方米）</w:t>
            </w:r>
          </w:p>
        </w:tc>
        <w:tc>
          <w:tcPr>
            <w:tcW w:w="2835" w:type="dxa"/>
            <w:vAlign w:val="center"/>
          </w:tcPr>
          <w:p>
            <w:pPr>
              <w:pStyle w:val="8"/>
            </w:pPr>
            <w:r>
              <w:t>1518</w:t>
            </w:r>
          </w:p>
        </w:tc>
        <w:tc>
          <w:tcPr>
            <w:tcW w:w="2835" w:type="dxa"/>
            <w:vAlign w:val="center"/>
          </w:tcPr>
          <w:p>
            <w:pPr>
              <w:pStyle w:val="10"/>
            </w:pPr>
            <w:r>
              <w:t>64.00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2、车辆（台、辆）</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3、单价在20万元以上的设备</w:t>
            </w:r>
          </w:p>
        </w:tc>
        <w:tc>
          <w:tcPr>
            <w:tcW w:w="2835" w:type="dxa"/>
            <w:vAlign w:val="center"/>
          </w:tcPr>
          <w:p>
            <w:pPr>
              <w:pStyle w:val="8"/>
            </w:pPr>
          </w:p>
        </w:tc>
        <w:tc>
          <w:tcPr>
            <w:tcW w:w="2835"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r>
              <w:t>4、其他固定资产</w:t>
            </w:r>
          </w:p>
        </w:tc>
        <w:tc>
          <w:tcPr>
            <w:tcW w:w="2835" w:type="dxa"/>
            <w:vAlign w:val="center"/>
          </w:tcPr>
          <w:p>
            <w:pPr>
              <w:pStyle w:val="8"/>
            </w:pPr>
            <w:r>
              <w:t>376</w:t>
            </w:r>
          </w:p>
        </w:tc>
        <w:tc>
          <w:tcPr>
            <w:tcW w:w="2835" w:type="dxa"/>
            <w:vAlign w:val="center"/>
          </w:tcPr>
          <w:p>
            <w:pPr>
              <w:pStyle w:val="10"/>
            </w:pPr>
            <w:r>
              <w:t>280.09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WJkYWJmM2UzMTgxMGQzZWNhMmE5MDZhOTFkYTgifQ=="/>
  </w:docVars>
  <w:rsids>
    <w:rsidRoot w:val="061F790F"/>
    <w:rsid w:val="061F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单元格样式20"/>
    <w:basedOn w:val="1"/>
    <w:qFormat/>
    <w:uiPriority w:val="0"/>
    <w:rPr>
      <w:rFonts w:ascii="方正小标宋_GBK" w:hAnsi="方正小标宋_GBK" w:eastAsia="方正小标宋_GBK" w:cs="方正小标宋_GBK"/>
    </w:rPr>
  </w:style>
  <w:style w:type="paragraph" w:customStyle="1" w:styleId="5">
    <w:name w:val="单元格样式21"/>
    <w:basedOn w:val="1"/>
    <w:qFormat/>
    <w:uiPriority w:val="0"/>
    <w:pPr>
      <w:jc w:val="center"/>
    </w:pPr>
    <w:rPr>
      <w:rFonts w:ascii="方正小标宋_GBK" w:hAnsi="方正小标宋_GBK" w:eastAsia="方正小标宋_GBK" w:cs="方正小标宋_GBK"/>
    </w:r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1"/>
    <w:basedOn w:val="1"/>
    <w:qFormat/>
    <w:uiPriority w:val="0"/>
    <w:pPr>
      <w:jc w:val="center"/>
    </w:pPr>
    <w:rPr>
      <w:rFonts w:ascii="方正书宋_GBK" w:hAnsi="方正书宋_GBK" w:eastAsia="方正书宋_GBK" w:cs="方正书宋_GBK"/>
      <w:b/>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 w:type="paragraph" w:customStyle="1" w:styleId="9">
    <w:name w:val="单元格样式2"/>
    <w:basedOn w:val="1"/>
    <w:qFormat/>
    <w:uiPriority w:val="0"/>
    <w:rPr>
      <w:rFonts w:ascii="方正书宋_GBK" w:hAnsi="方正书宋_GBK" w:eastAsia="方正书宋_GBK" w:cs="方正书宋_GBK"/>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6"/>
    <w:basedOn w:val="1"/>
    <w:qFormat/>
    <w:uiPriority w:val="0"/>
    <w:pPr>
      <w:jc w:val="center"/>
    </w:pPr>
    <w:rPr>
      <w:rFonts w:ascii="方正书宋_GBK" w:hAnsi="方正书宋_GBK" w:eastAsia="方正书宋_GBK" w:cs="方正书宋_GBK"/>
      <w:b/>
      <w:sz w:val="21"/>
    </w:rPr>
  </w:style>
  <w:style w:type="paragraph" w:customStyle="1" w:styleId="12">
    <w:name w:val="单元格样式7"/>
    <w:basedOn w:val="1"/>
    <w:qFormat/>
    <w:uiPriority w:val="0"/>
    <w:pPr>
      <w:jc w:val="right"/>
    </w:pPr>
    <w:rPr>
      <w:rFonts w:ascii="方正书宋_GBK" w:hAnsi="方正书宋_GBK" w:eastAsia="方正书宋_GBK" w:cs="方正书宋_GBK"/>
      <w:b/>
      <w:sz w:val="21"/>
    </w:rPr>
  </w:style>
  <w:style w:type="paragraph" w:customStyle="1" w:styleId="13">
    <w:name w:val="单元格样式5"/>
    <w:basedOn w:val="1"/>
    <w:qFormat/>
    <w:uiPriority w:val="0"/>
    <w:rPr>
      <w:rFonts w:ascii="方正书宋_GBK" w:hAnsi="方正书宋_GBK" w:eastAsia="方正书宋_GBK" w:cs="方正书宋_GBK"/>
      <w:b/>
      <w:sz w:val="21"/>
    </w:rPr>
  </w:style>
  <w:style w:type="paragraph" w:customStyle="1" w:styleId="14">
    <w:name w:val="插入文本样式-插入单位职责文件"/>
    <w:basedOn w:val="1"/>
    <w:autoRedefine/>
    <w:qFormat/>
    <w:uiPriority w:val="0"/>
    <w:pPr>
      <w:spacing w:line="500" w:lineRule="exact"/>
      <w:ind w:firstLine="560"/>
    </w:pPr>
    <w:rPr>
      <w:rFonts w:eastAsia="方正仿宋_GBK"/>
      <w:sz w:val="28"/>
    </w:rPr>
  </w:style>
  <w:style w:type="paragraph" w:customStyle="1" w:styleId="15">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17">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18">
    <w:name w:val="单元格样式23"/>
    <w:basedOn w:val="1"/>
    <w:autoRedefine/>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2024-01-19T06:19:00Z</dcterms:created>
  <dc:creator>Lenovo</dc:creator>
  <cp:lastModifiedBy>Lenovo</cp:lastModifiedBy>
  <dcterms:modified xsi:type="dcterms:W3CDTF">2024-01-19T06:22:14Z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E148B2DD69DC4FF9A1DE79D1BEE2F952_11</vt:lpwstr>
  </property>
</Properties>
</file>